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C08FC" w14:textId="63DED190" w:rsidR="00DA46F0" w:rsidRPr="00CB414A" w:rsidRDefault="00FB2DAC" w:rsidP="00FB2D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2DAC">
        <w:rPr>
          <w:rFonts w:ascii="Times New Roman" w:hAnsi="Times New Roman" w:cs="Times New Roman"/>
          <w:b/>
          <w:bCs/>
          <w:sz w:val="32"/>
          <w:szCs w:val="32"/>
        </w:rPr>
        <w:t xml:space="preserve">WYMAGANIA EDUKACYJNE Z JĘZYKA POLSKIEGO DLA KLASY 7 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CB414A">
        <w:rPr>
          <w:rFonts w:ascii="Times New Roman" w:hAnsi="Times New Roman" w:cs="Times New Roman"/>
          <w:b/>
          <w:bCs/>
          <w:sz w:val="28"/>
          <w:szCs w:val="28"/>
        </w:rPr>
        <w:t>(podstawa programowa sprzed reformy)</w:t>
      </w:r>
    </w:p>
    <w:p w14:paraId="64B2FDE2" w14:textId="77777777" w:rsidR="00CB414A" w:rsidRPr="00FB2DAC" w:rsidRDefault="00CB414A" w:rsidP="00FB2DA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1702"/>
        <w:gridCol w:w="2054"/>
        <w:gridCol w:w="2100"/>
        <w:gridCol w:w="1960"/>
        <w:gridCol w:w="1712"/>
        <w:gridCol w:w="2001"/>
      </w:tblGrid>
      <w:tr w:rsidR="00FB2DAC" w:rsidRPr="00FB2DAC" w14:paraId="60B906D7" w14:textId="77777777" w:rsidTr="00CB414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A1B662" w14:textId="77777777" w:rsidR="00FB2DAC" w:rsidRPr="00FB2DAC" w:rsidRDefault="00FB2DAC" w:rsidP="00FB2DAC">
            <w:pPr>
              <w:rPr>
                <w:rFonts w:ascii="Times New Roman" w:hAnsi="Times New Roman" w:cs="Times New Roman"/>
                <w:b/>
                <w:bCs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Obszar / wymagania</w:t>
            </w:r>
          </w:p>
        </w:tc>
        <w:tc>
          <w:tcPr>
            <w:tcW w:w="0" w:type="auto"/>
            <w:vAlign w:val="center"/>
            <w:hideMark/>
          </w:tcPr>
          <w:p w14:paraId="74DE9694" w14:textId="77777777" w:rsidR="00FB2DAC" w:rsidRPr="00FB2DAC" w:rsidRDefault="00FB2DAC" w:rsidP="00FB2DAC">
            <w:pPr>
              <w:rPr>
                <w:rFonts w:ascii="Times New Roman" w:hAnsi="Times New Roman" w:cs="Times New Roman"/>
                <w:b/>
                <w:bCs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1 – niedostateczny</w:t>
            </w:r>
          </w:p>
        </w:tc>
        <w:tc>
          <w:tcPr>
            <w:tcW w:w="0" w:type="auto"/>
            <w:vAlign w:val="center"/>
            <w:hideMark/>
          </w:tcPr>
          <w:p w14:paraId="1A43A8D3" w14:textId="77777777" w:rsidR="00FB2DAC" w:rsidRPr="00FB2DAC" w:rsidRDefault="00FB2DAC" w:rsidP="00FB2DAC">
            <w:pPr>
              <w:rPr>
                <w:rFonts w:ascii="Times New Roman" w:hAnsi="Times New Roman" w:cs="Times New Roman"/>
                <w:b/>
                <w:bCs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2 – dopuszczający</w:t>
            </w:r>
          </w:p>
        </w:tc>
        <w:tc>
          <w:tcPr>
            <w:tcW w:w="0" w:type="auto"/>
            <w:vAlign w:val="center"/>
            <w:hideMark/>
          </w:tcPr>
          <w:p w14:paraId="30B06046" w14:textId="77777777" w:rsidR="00FB2DAC" w:rsidRPr="00FB2DAC" w:rsidRDefault="00FB2DAC" w:rsidP="00FB2DAC">
            <w:pPr>
              <w:rPr>
                <w:rFonts w:ascii="Times New Roman" w:hAnsi="Times New Roman" w:cs="Times New Roman"/>
                <w:b/>
                <w:bCs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3 – dostateczny</w:t>
            </w:r>
          </w:p>
        </w:tc>
        <w:tc>
          <w:tcPr>
            <w:tcW w:w="0" w:type="auto"/>
            <w:vAlign w:val="center"/>
            <w:hideMark/>
          </w:tcPr>
          <w:p w14:paraId="796A2B0D" w14:textId="77777777" w:rsidR="00FB2DAC" w:rsidRPr="00FB2DAC" w:rsidRDefault="00FB2DAC" w:rsidP="00FB2DAC">
            <w:pPr>
              <w:rPr>
                <w:rFonts w:ascii="Times New Roman" w:hAnsi="Times New Roman" w:cs="Times New Roman"/>
                <w:b/>
                <w:bCs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4 – dobry</w:t>
            </w:r>
          </w:p>
        </w:tc>
        <w:tc>
          <w:tcPr>
            <w:tcW w:w="0" w:type="auto"/>
            <w:vAlign w:val="center"/>
            <w:hideMark/>
          </w:tcPr>
          <w:p w14:paraId="790298D1" w14:textId="77777777" w:rsidR="00FB2DAC" w:rsidRPr="00FB2DAC" w:rsidRDefault="00FB2DAC" w:rsidP="00FB2DAC">
            <w:pPr>
              <w:rPr>
                <w:rFonts w:ascii="Times New Roman" w:hAnsi="Times New Roman" w:cs="Times New Roman"/>
                <w:b/>
                <w:bCs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5 – bardzo dobry</w:t>
            </w:r>
          </w:p>
        </w:tc>
        <w:tc>
          <w:tcPr>
            <w:tcW w:w="1956" w:type="dxa"/>
            <w:vAlign w:val="center"/>
            <w:hideMark/>
          </w:tcPr>
          <w:p w14:paraId="73AD76F2" w14:textId="77777777" w:rsidR="00FB2DAC" w:rsidRPr="00FB2DAC" w:rsidRDefault="00FB2DAC" w:rsidP="00FB2DAC">
            <w:pPr>
              <w:rPr>
                <w:rFonts w:ascii="Times New Roman" w:hAnsi="Times New Roman" w:cs="Times New Roman"/>
                <w:b/>
                <w:bCs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6 – celujący</w:t>
            </w:r>
          </w:p>
        </w:tc>
      </w:tr>
      <w:tr w:rsidR="00FB2DAC" w:rsidRPr="00FB2DAC" w14:paraId="1CA977E2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859B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KSZTAŁCENIE LITERACKIE I KULTUROWE – SŁUCHANIE</w:t>
            </w:r>
          </w:p>
        </w:tc>
        <w:tc>
          <w:tcPr>
            <w:tcW w:w="0" w:type="auto"/>
            <w:vAlign w:val="center"/>
            <w:hideMark/>
          </w:tcPr>
          <w:p w14:paraId="33A6CC1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rozumie podstawowych komunikatów i poleceń, nie koncentruje się na wypowiedzi, nie potrafi wskazać jej tematu ani najważniejszych informacji.</w:t>
            </w:r>
          </w:p>
        </w:tc>
        <w:tc>
          <w:tcPr>
            <w:tcW w:w="0" w:type="auto"/>
            <w:vAlign w:val="center"/>
            <w:hideMark/>
          </w:tcPr>
          <w:p w14:paraId="20F0B64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Słucha wypowiedzi nauczyciela i innych uczniów; rozumie proste polecenia; potrafi poprosić o powtórzenie; wskazuje najważniejsze treści wysłuchanego tekstu; rozpoznaje informacje i podstawowe emocje mówiącego.</w:t>
            </w:r>
          </w:p>
        </w:tc>
        <w:tc>
          <w:tcPr>
            <w:tcW w:w="0" w:type="auto"/>
            <w:vAlign w:val="center"/>
            <w:hideMark/>
          </w:tcPr>
          <w:p w14:paraId="4D8D511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Świadomie uczestniczy w sytuacji komunikacyjnej; reaguje na wypowiedzi innych, prosząc o wyjaśnienie lub uzupełnienie; określa temat wysłuchanego tekstu; wybiera potrzebne informacje; rozpoznaje wypowiedzi informacyjne oraz komizm, ironię i kpinę.</w:t>
            </w:r>
          </w:p>
        </w:tc>
        <w:tc>
          <w:tcPr>
            <w:tcW w:w="0" w:type="auto"/>
            <w:vAlign w:val="center"/>
            <w:hideMark/>
          </w:tcPr>
          <w:p w14:paraId="416C483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Rozpoznaje intencję nadawcy; analizuje sposób przekazania informacji; dostrzega sugestię, aluzję i manipulację; rozpoznaje środki artystyczne w nagraniach recytacji i wypowiedziach ustnych.</w:t>
            </w:r>
          </w:p>
        </w:tc>
        <w:tc>
          <w:tcPr>
            <w:tcW w:w="0" w:type="auto"/>
            <w:vAlign w:val="center"/>
            <w:hideMark/>
          </w:tcPr>
          <w:p w14:paraId="721AC7D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Ocenia sposób zaprezentowania tekstu poetyckiego lub prozatorskiego; dostrzega wpływ głosu, intonacji, tempa, akcentu i innych środków na odbiór tekstu.</w:t>
            </w:r>
          </w:p>
        </w:tc>
        <w:tc>
          <w:tcPr>
            <w:tcW w:w="1956" w:type="dxa"/>
            <w:vAlign w:val="center"/>
            <w:hideMark/>
          </w:tcPr>
          <w:p w14:paraId="08721C0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Aktywnie wykorzystuje informacje usłyszane w nowych sytuacjach; trafnie analizuje intencje i sposób oddziaływania wypowiedzi; samodzielnie wyciąga wnioski i twórczo wykorzystuje zdobyte informacje.</w:t>
            </w:r>
          </w:p>
        </w:tc>
      </w:tr>
      <w:tr w:rsidR="00FB2DAC" w:rsidRPr="00FB2DAC" w14:paraId="7D9E6135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8D5F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CZYTANIE – odbiór tekstu</w:t>
            </w:r>
          </w:p>
        </w:tc>
        <w:tc>
          <w:tcPr>
            <w:tcW w:w="0" w:type="auto"/>
            <w:vAlign w:val="center"/>
            <w:hideMark/>
          </w:tcPr>
          <w:p w14:paraId="4CE46B4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rozumie podstawowego sensu czytanego tekstu; nie potrafi odnaleźć najważniejszych informacji ani określić tematu utworu.</w:t>
            </w:r>
          </w:p>
        </w:tc>
        <w:tc>
          <w:tcPr>
            <w:tcW w:w="0" w:type="auto"/>
            <w:vAlign w:val="center"/>
            <w:hideMark/>
          </w:tcPr>
          <w:p w14:paraId="71F42568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 xml:space="preserve">Czyta teksty współczesne i dawne; określa ich temat; z pomocą nauczyciela rozpoznaje problematykę; odczytuje sens dosłowny; wskazuje nadawcę i odbiorcę; odnajduje podstawowe </w:t>
            </w:r>
            <w:r w:rsidRPr="00FB2DAC">
              <w:rPr>
                <w:rFonts w:ascii="Times New Roman" w:hAnsi="Times New Roman" w:cs="Times New Roman"/>
              </w:rPr>
              <w:lastRenderedPageBreak/>
              <w:t>informacje; rozróżnia fakt i opinię oraz fikcję i rzeczywistość.</w:t>
            </w:r>
          </w:p>
        </w:tc>
        <w:tc>
          <w:tcPr>
            <w:tcW w:w="0" w:type="auto"/>
            <w:vAlign w:val="center"/>
            <w:hideMark/>
          </w:tcPr>
          <w:p w14:paraId="3E4C03D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Podejmuje samodzielną próbę odczytania sensu przenośnego; określa problem utworu i odnosi się do niego; rozpoznaje elementy świata przedstawionego; odróżnia realizm od fantastyki; rozpoznaje </w:t>
            </w:r>
            <w:r w:rsidRPr="00FB2DAC">
              <w:rPr>
                <w:rFonts w:ascii="Times New Roman" w:hAnsi="Times New Roman" w:cs="Times New Roman"/>
              </w:rPr>
              <w:lastRenderedPageBreak/>
              <w:t>cechy poznanych gatunków; korzysta z przypisów, indeksu i innych źródeł.</w:t>
            </w:r>
          </w:p>
        </w:tc>
        <w:tc>
          <w:tcPr>
            <w:tcW w:w="0" w:type="auto"/>
            <w:vAlign w:val="center"/>
            <w:hideMark/>
          </w:tcPr>
          <w:p w14:paraId="053C08B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Płynnie czyta teksty, respektując interpunkcję, akcent i intonację; interpretuje sens przenośny; określa funkcję tekstu i tytułu; wyjaśnia motywy postępowania bohaterów; dostrzega </w:t>
            </w:r>
            <w:r w:rsidRPr="00FB2DAC">
              <w:rPr>
                <w:rFonts w:ascii="Times New Roman" w:hAnsi="Times New Roman" w:cs="Times New Roman"/>
              </w:rPr>
              <w:lastRenderedPageBreak/>
              <w:t>manipulację; analizuje funkcję środków artystycznych i elementów świata przedstawionego; porównuje informacje z różnych tekstów.</w:t>
            </w:r>
          </w:p>
        </w:tc>
        <w:tc>
          <w:tcPr>
            <w:tcW w:w="0" w:type="auto"/>
            <w:vAlign w:val="center"/>
            <w:hideMark/>
          </w:tcPr>
          <w:p w14:paraId="6B27953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Odczytuje tekst na poziomie przenośnym i symbolicznym; interpretuje znaczenie symboli i alegorii; ocenia postawy bohaterów, uwzględniając ich motywacje oraz </w:t>
            </w:r>
            <w:r w:rsidRPr="00FB2DAC">
              <w:rPr>
                <w:rFonts w:ascii="Times New Roman" w:hAnsi="Times New Roman" w:cs="Times New Roman"/>
              </w:rPr>
              <w:lastRenderedPageBreak/>
              <w:t>wartości moralne; analizuje sposoby oddziaływania tekstu na odbiorcę; uzasadnia przynależność gatunkową utworu.</w:t>
            </w:r>
          </w:p>
        </w:tc>
        <w:tc>
          <w:tcPr>
            <w:tcW w:w="1956" w:type="dxa"/>
            <w:vAlign w:val="center"/>
            <w:hideMark/>
          </w:tcPr>
          <w:p w14:paraId="68937FE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Samodzielnie, krytycznie i wielopoziomowo interpretuje teksty literackie oraz inne teksty kultury; wykorzystuje konteksty historyczne, biograficzne, kulturowe i </w:t>
            </w:r>
            <w:r w:rsidRPr="00FB2DAC">
              <w:rPr>
                <w:rFonts w:ascii="Times New Roman" w:hAnsi="Times New Roman" w:cs="Times New Roman"/>
              </w:rPr>
              <w:lastRenderedPageBreak/>
              <w:t>społeczne; selekcjonuje i praktycznie wykorzystuje informacje z tekstów literackich, naukowych i publicystycznych; formułuje własne, pogłębione wnioski.</w:t>
            </w:r>
          </w:p>
        </w:tc>
      </w:tr>
      <w:tr w:rsidR="00FB2DAC" w:rsidRPr="00FB2DAC" w14:paraId="7CD5E305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4397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lastRenderedPageBreak/>
              <w:t>LIRYKA</w:t>
            </w:r>
          </w:p>
        </w:tc>
        <w:tc>
          <w:tcPr>
            <w:tcW w:w="0" w:type="auto"/>
            <w:vAlign w:val="center"/>
            <w:hideMark/>
          </w:tcPr>
          <w:p w14:paraId="7D1D9D5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rozpoznaje wiersza jako utworu lirycznego i nie potrafi wskazać podstawowych elementów jego budowy.</w:t>
            </w:r>
          </w:p>
        </w:tc>
        <w:tc>
          <w:tcPr>
            <w:tcW w:w="0" w:type="auto"/>
            <w:vAlign w:val="center"/>
            <w:hideMark/>
          </w:tcPr>
          <w:p w14:paraId="7428F56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Zna podstawowe cechy liryki; rozpoznaje podmiot liryczny i odróżnia go od autora; wskazuje obrazy poetyckie; zna pojęcia: pieśń, tren, neologizm, inwokacja; rozpoznaje podstawowe środki artystyczne.</w:t>
            </w:r>
          </w:p>
        </w:tc>
        <w:tc>
          <w:tcPr>
            <w:tcW w:w="0" w:type="auto"/>
            <w:vAlign w:val="center"/>
            <w:hideMark/>
          </w:tcPr>
          <w:p w14:paraId="625B6D9F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Rozpoznaje cechy liryki w analizowanym utworze; charakteryzuje osobę mówiącą; rozpoznaje pieśń, hymn i inne poznane gatunki; wyodrębnia obrazy poetyckie i wskazuje podstawowe środki stylistyczne.</w:t>
            </w:r>
          </w:p>
        </w:tc>
        <w:tc>
          <w:tcPr>
            <w:tcW w:w="0" w:type="auto"/>
            <w:vAlign w:val="center"/>
            <w:hideMark/>
          </w:tcPr>
          <w:p w14:paraId="68895AAE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Wyjaśnia funkcję środków artystycznych; interpretuje obrazy poetyckie; analizuje sposób kreowania podmiotu lirycznego i uzasadnia przynależność utworu do określonego gatunku.</w:t>
            </w:r>
          </w:p>
        </w:tc>
        <w:tc>
          <w:tcPr>
            <w:tcW w:w="0" w:type="auto"/>
            <w:vAlign w:val="center"/>
            <w:hideMark/>
          </w:tcPr>
          <w:p w14:paraId="7868B0F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Odczytuje sensy przenośne i symboliczne; interpretuje funkcję symbolu, alegorii i innych środków stylistycznych; podczas głośnego czytania uwzględnia budowę wersyfikacyjną i rytm utworu.</w:t>
            </w:r>
          </w:p>
        </w:tc>
        <w:tc>
          <w:tcPr>
            <w:tcW w:w="1956" w:type="dxa"/>
            <w:vAlign w:val="center"/>
            <w:hideMark/>
          </w:tcPr>
          <w:p w14:paraId="6359887C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i oryginalnie interpretuje utwory liryczne na różnych poziomach znaczeń; dostrzega zależności między formą, językiem i przesłaniem utworu oraz wykorzystuje różne konteksty.</w:t>
            </w:r>
          </w:p>
        </w:tc>
      </w:tr>
      <w:tr w:rsidR="00FB2DAC" w:rsidRPr="00FB2DAC" w14:paraId="7A8DBC4D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33F3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EPIKA</w:t>
            </w:r>
          </w:p>
        </w:tc>
        <w:tc>
          <w:tcPr>
            <w:tcW w:w="0" w:type="auto"/>
            <w:vAlign w:val="center"/>
            <w:hideMark/>
          </w:tcPr>
          <w:p w14:paraId="444BDE6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 xml:space="preserve">Nie rozpoznaje podstawowych elementów utworu epickiego i nie potrafi wskazać bohatera, </w:t>
            </w:r>
            <w:r w:rsidRPr="00FB2DAC">
              <w:rPr>
                <w:rFonts w:ascii="Times New Roman" w:hAnsi="Times New Roman" w:cs="Times New Roman"/>
              </w:rPr>
              <w:lastRenderedPageBreak/>
              <w:t>narratora ani wydarzeń.</w:t>
            </w:r>
          </w:p>
        </w:tc>
        <w:tc>
          <w:tcPr>
            <w:tcW w:w="0" w:type="auto"/>
            <w:vAlign w:val="center"/>
            <w:hideMark/>
          </w:tcPr>
          <w:p w14:paraId="2D9F86E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Zna cechy epiki; wymienia podstawowe składniki świata przedstawionego; odróżnia fikcję literacką od </w:t>
            </w:r>
            <w:r w:rsidRPr="00FB2DAC">
              <w:rPr>
                <w:rFonts w:ascii="Times New Roman" w:hAnsi="Times New Roman" w:cs="Times New Roman"/>
              </w:rPr>
              <w:lastRenderedPageBreak/>
              <w:t xml:space="preserve">rzeczywistości; rozpoznaje narrację pierwszo- i </w:t>
            </w:r>
            <w:proofErr w:type="spellStart"/>
            <w:r w:rsidRPr="00FB2DAC">
              <w:rPr>
                <w:rFonts w:ascii="Times New Roman" w:hAnsi="Times New Roman" w:cs="Times New Roman"/>
              </w:rPr>
              <w:t>trzecioosobową</w:t>
            </w:r>
            <w:proofErr w:type="spellEnd"/>
            <w:r w:rsidRPr="00FB2DAC">
              <w:rPr>
                <w:rFonts w:ascii="Times New Roman" w:hAnsi="Times New Roman" w:cs="Times New Roman"/>
              </w:rPr>
              <w:t>; wskazuje fragmenty opowiadania i opisu; zna podstawowe gatunki epickie.</w:t>
            </w:r>
          </w:p>
        </w:tc>
        <w:tc>
          <w:tcPr>
            <w:tcW w:w="0" w:type="auto"/>
            <w:vAlign w:val="center"/>
            <w:hideMark/>
          </w:tcPr>
          <w:p w14:paraId="5C065CCC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Rozpoznaje cechy noweli, powieści, opowiadania, przypowieści, bajki i ballady; analizuje elementy świata przedstawionego; </w:t>
            </w:r>
            <w:r w:rsidRPr="00FB2DAC">
              <w:rPr>
                <w:rFonts w:ascii="Times New Roman" w:hAnsi="Times New Roman" w:cs="Times New Roman"/>
              </w:rPr>
              <w:lastRenderedPageBreak/>
              <w:t>rozumie znaczenie realizmu i fantastyki; wskazuje różne motywy działania bohaterów.</w:t>
            </w:r>
          </w:p>
        </w:tc>
        <w:tc>
          <w:tcPr>
            <w:tcW w:w="0" w:type="auto"/>
            <w:vAlign w:val="center"/>
            <w:hideMark/>
          </w:tcPr>
          <w:p w14:paraId="7B22EFFF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Analizuje funkcję elementów świata przedstawionego; wyjaśnia motywacje bohaterów; uzasadnia przynależność </w:t>
            </w:r>
            <w:r w:rsidRPr="00FB2DAC">
              <w:rPr>
                <w:rFonts w:ascii="Times New Roman" w:hAnsi="Times New Roman" w:cs="Times New Roman"/>
              </w:rPr>
              <w:lastRenderedPageBreak/>
              <w:t>utworu do określonego gatunku; dostrzega związki między sposobem narracji a konstrukcją utworu.</w:t>
            </w:r>
          </w:p>
        </w:tc>
        <w:tc>
          <w:tcPr>
            <w:tcW w:w="0" w:type="auto"/>
            <w:vAlign w:val="center"/>
            <w:hideMark/>
          </w:tcPr>
          <w:p w14:paraId="065E0D7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Pogłębienie interpretuje utwory epickie; ocenia zachowania bohaterów, uwzględniając ich </w:t>
            </w:r>
            <w:r w:rsidRPr="00FB2DAC">
              <w:rPr>
                <w:rFonts w:ascii="Times New Roman" w:hAnsi="Times New Roman" w:cs="Times New Roman"/>
              </w:rPr>
              <w:lastRenderedPageBreak/>
              <w:t>motywacje i system wartości; wykorzystuje konteksty w interpretacji; analizuje znaczenie symboli i zabiegów narracyjnych.</w:t>
            </w:r>
          </w:p>
        </w:tc>
        <w:tc>
          <w:tcPr>
            <w:tcW w:w="1956" w:type="dxa"/>
            <w:vAlign w:val="center"/>
            <w:hideMark/>
          </w:tcPr>
          <w:p w14:paraId="613648A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Samodzielnie i krytycznie interpretuje utwory epickie; łączy analizę formy, treści, języka i kontekstu; formułuje </w:t>
            </w:r>
            <w:r w:rsidRPr="00FB2DAC">
              <w:rPr>
                <w:rFonts w:ascii="Times New Roman" w:hAnsi="Times New Roman" w:cs="Times New Roman"/>
              </w:rPr>
              <w:lastRenderedPageBreak/>
              <w:t>własne, pogłębione sądy interpretacyjne.</w:t>
            </w:r>
          </w:p>
        </w:tc>
      </w:tr>
      <w:tr w:rsidR="00FB2DAC" w:rsidRPr="00FB2DAC" w14:paraId="1A5279BB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DD86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lastRenderedPageBreak/>
              <w:t>DRAMAT I GATUNKI LITERACKIE</w:t>
            </w:r>
          </w:p>
        </w:tc>
        <w:tc>
          <w:tcPr>
            <w:tcW w:w="0" w:type="auto"/>
            <w:vAlign w:val="center"/>
            <w:hideMark/>
          </w:tcPr>
          <w:p w14:paraId="38E48A3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rozpoznaje dramatu ani podstawowych elementów jego budowy.</w:t>
            </w:r>
          </w:p>
        </w:tc>
        <w:tc>
          <w:tcPr>
            <w:tcW w:w="0" w:type="auto"/>
            <w:vAlign w:val="center"/>
            <w:hideMark/>
          </w:tcPr>
          <w:p w14:paraId="329737CC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Odróżnia dramat od innych rodzajów literackich; wskazuje akt, scenę, tekst główny, didaskalia, monolog i dialog; rozpoznaje balladę jako gatunek łączący cechy różnych rodzajów literackich; wskazuje podstawowe cechy tragizmu i komizmu.</w:t>
            </w:r>
          </w:p>
        </w:tc>
        <w:tc>
          <w:tcPr>
            <w:tcW w:w="0" w:type="auto"/>
            <w:vAlign w:val="center"/>
            <w:hideMark/>
          </w:tcPr>
          <w:p w14:paraId="6E446273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Rozpoznaje cechy dramatu w tekście; wskazuje elementy charakterystyczne dla różnych gatunków; rozpoznaje cechy ballady, bajki i poznanych gatunków poetyckich; dostrzega elementy tragiczne i komiczne.</w:t>
            </w:r>
          </w:p>
        </w:tc>
        <w:tc>
          <w:tcPr>
            <w:tcW w:w="0" w:type="auto"/>
            <w:vAlign w:val="center"/>
            <w:hideMark/>
          </w:tcPr>
          <w:p w14:paraId="5081D1B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Uzasadnia przynależność utworu do gatunku; analizuje funkcję elementów dramatu; wskazuje w balladzie cechy liryki, epiki i dramatu; wyjaśnia rolę komizmu i tragizmu.</w:t>
            </w:r>
          </w:p>
        </w:tc>
        <w:tc>
          <w:tcPr>
            <w:tcW w:w="0" w:type="auto"/>
            <w:vAlign w:val="center"/>
            <w:hideMark/>
          </w:tcPr>
          <w:p w14:paraId="1F56F761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Pogłębione interpretuje dramat i inne gatunki; analizuje funkcję zabiegów kompozycyjnych, językowych i teatralnych; dostrzega różne sposoby oddziaływania utworu na odbiorcę.</w:t>
            </w:r>
          </w:p>
        </w:tc>
        <w:tc>
          <w:tcPr>
            <w:tcW w:w="1956" w:type="dxa"/>
            <w:vAlign w:val="center"/>
            <w:hideMark/>
          </w:tcPr>
          <w:p w14:paraId="665D09E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dokonuje pogłębionej analizy gatunkowej i interpretacyjnej; dostrzega związki między formą dramatu, jego warstwą językową i znaczeniem.</w:t>
            </w:r>
          </w:p>
        </w:tc>
      </w:tr>
      <w:tr w:rsidR="00FB2DAC" w:rsidRPr="00FB2DAC" w14:paraId="1358088F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4A9F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ODBIÓR INNYCH TEKSTÓW KULTURY</w:t>
            </w:r>
          </w:p>
        </w:tc>
        <w:tc>
          <w:tcPr>
            <w:tcW w:w="0" w:type="auto"/>
            <w:vAlign w:val="center"/>
            <w:hideMark/>
          </w:tcPr>
          <w:p w14:paraId="58CA2B7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 xml:space="preserve">Nie potrafi rozpoznać podstawowych informacji zawartych w obrazie, plakacie, grafice, filmie czy </w:t>
            </w:r>
            <w:r w:rsidRPr="00FB2DAC">
              <w:rPr>
                <w:rFonts w:ascii="Times New Roman" w:hAnsi="Times New Roman" w:cs="Times New Roman"/>
              </w:rPr>
              <w:lastRenderedPageBreak/>
              <w:t>innym tekście kultury.</w:t>
            </w:r>
          </w:p>
        </w:tc>
        <w:tc>
          <w:tcPr>
            <w:tcW w:w="0" w:type="auto"/>
            <w:vAlign w:val="center"/>
            <w:hideMark/>
          </w:tcPr>
          <w:p w14:paraId="5EF19AC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Odczytuje dzieło sztuki na poziomie podstawowym; wskazuje temat; dostrzega symbole i alegorie z pomocą nauczyciela; zauważa związki między </w:t>
            </w:r>
            <w:r w:rsidRPr="00FB2DAC">
              <w:rPr>
                <w:rFonts w:ascii="Times New Roman" w:hAnsi="Times New Roman" w:cs="Times New Roman"/>
              </w:rPr>
              <w:lastRenderedPageBreak/>
              <w:t>literaturą a innymi tekstami kultury.</w:t>
            </w:r>
          </w:p>
        </w:tc>
        <w:tc>
          <w:tcPr>
            <w:tcW w:w="0" w:type="auto"/>
            <w:vAlign w:val="center"/>
            <w:hideMark/>
          </w:tcPr>
          <w:p w14:paraId="75CB2FAF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Analizuje symbole i alegorie; dostrzega funkcję środków pozajęzykowych w teatrze i filmie; porównuje dzieło literackie z innym tekstem kultury; wyszukuje informacje </w:t>
            </w:r>
            <w:r w:rsidRPr="00FB2DAC">
              <w:rPr>
                <w:rFonts w:ascii="Times New Roman" w:hAnsi="Times New Roman" w:cs="Times New Roman"/>
              </w:rPr>
              <w:lastRenderedPageBreak/>
              <w:t>w tekstach popularnonaukowych, naukowych i publicystycznych.</w:t>
            </w:r>
          </w:p>
        </w:tc>
        <w:tc>
          <w:tcPr>
            <w:tcW w:w="0" w:type="auto"/>
            <w:vAlign w:val="center"/>
            <w:hideMark/>
          </w:tcPr>
          <w:p w14:paraId="0EF14EA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Interpretuje obraz, plakat, grafikę, fotografię lub inne dzieło; określa ich funkcję; odczytuje znaczenia przenośne i symboliczne; porównuje </w:t>
            </w:r>
            <w:r w:rsidRPr="00FB2DAC">
              <w:rPr>
                <w:rFonts w:ascii="Times New Roman" w:hAnsi="Times New Roman" w:cs="Times New Roman"/>
              </w:rPr>
              <w:lastRenderedPageBreak/>
              <w:t>informacje z różnych źródeł.</w:t>
            </w:r>
          </w:p>
        </w:tc>
        <w:tc>
          <w:tcPr>
            <w:tcW w:w="0" w:type="auto"/>
            <w:vAlign w:val="center"/>
            <w:hideMark/>
          </w:tcPr>
          <w:p w14:paraId="5A631CB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Pogłębione interpretuje dzieła sztuki; określa funkcję symboli, alegorii i środków artystycznych; świadomie wykorzystuje konteksty </w:t>
            </w:r>
            <w:r w:rsidRPr="00FB2DAC">
              <w:rPr>
                <w:rFonts w:ascii="Times New Roman" w:hAnsi="Times New Roman" w:cs="Times New Roman"/>
              </w:rPr>
              <w:lastRenderedPageBreak/>
              <w:t>kulturowe, historyczne i społeczne.</w:t>
            </w:r>
          </w:p>
        </w:tc>
        <w:tc>
          <w:tcPr>
            <w:tcW w:w="1956" w:type="dxa"/>
            <w:vAlign w:val="center"/>
            <w:hideMark/>
          </w:tcPr>
          <w:p w14:paraId="27521763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Samodzielnie i krytycznie interpretuje różnorodne teksty kultury; łączy je ze sobą, dostrzega wielopoziomowe znaczenia i </w:t>
            </w:r>
            <w:r w:rsidRPr="00FB2DAC">
              <w:rPr>
                <w:rFonts w:ascii="Times New Roman" w:hAnsi="Times New Roman" w:cs="Times New Roman"/>
              </w:rPr>
              <w:lastRenderedPageBreak/>
              <w:t>przedstawia oryginalne wnioski.</w:t>
            </w:r>
          </w:p>
        </w:tc>
      </w:tr>
      <w:tr w:rsidR="00FB2DAC" w:rsidRPr="00FB2DAC" w14:paraId="3A427232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D1663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TWORZENIE WYPOWIEDZI – PLANOWANIE I KOMPOZYCJA</w:t>
            </w:r>
          </w:p>
        </w:tc>
        <w:tc>
          <w:tcPr>
            <w:tcW w:w="0" w:type="auto"/>
            <w:vAlign w:val="center"/>
            <w:hideMark/>
          </w:tcPr>
          <w:p w14:paraId="2F60B5E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potrafi zbudować wypowiedzi zgodnej z tematem ani uporządkować jej treści.</w:t>
            </w:r>
          </w:p>
        </w:tc>
        <w:tc>
          <w:tcPr>
            <w:tcW w:w="0" w:type="auto"/>
            <w:vAlign w:val="center"/>
            <w:hideMark/>
          </w:tcPr>
          <w:p w14:paraId="2C2EFB8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Tworzy prosty plan dłuższej wypowiedzi; sporządza notatkę; buduje wypowiedź z początkiem, rozwinięciem i zakończeniem; stosuje podstawowy podział na akapity.</w:t>
            </w:r>
          </w:p>
        </w:tc>
        <w:tc>
          <w:tcPr>
            <w:tcW w:w="0" w:type="auto"/>
            <w:vAlign w:val="center"/>
            <w:hideMark/>
          </w:tcPr>
          <w:p w14:paraId="2174C5CF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Tworzy spójną, logiczną wypowiedź; zachowuje trójdzielną kompozycję; właściwie stosuje akapity; dba o nawiązania między częściami tekstu; przygotowuje wypowiedź zgodną z tematem.</w:t>
            </w:r>
          </w:p>
        </w:tc>
        <w:tc>
          <w:tcPr>
            <w:tcW w:w="0" w:type="auto"/>
            <w:vAlign w:val="center"/>
            <w:hideMark/>
          </w:tcPr>
          <w:p w14:paraId="17D5668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Buduje funkcjonalną kompozycję; świadomie porządkuje argumenty i przykłady; zachowuje spójność tekstu; odpowiednio dostosowuje formę wypowiedzi do celu i odbiorcy.</w:t>
            </w:r>
          </w:p>
        </w:tc>
        <w:tc>
          <w:tcPr>
            <w:tcW w:w="0" w:type="auto"/>
            <w:vAlign w:val="center"/>
            <w:hideMark/>
          </w:tcPr>
          <w:p w14:paraId="70CAF1B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Tworzy przejrzyste, logiczne i spójne teksty o zróżnicowanej kompozycji; świadomie wykorzystuje bogate słownictwo i różnorodne środki stylistyczne.</w:t>
            </w:r>
          </w:p>
        </w:tc>
        <w:tc>
          <w:tcPr>
            <w:tcW w:w="1956" w:type="dxa"/>
            <w:vAlign w:val="center"/>
            <w:hideMark/>
          </w:tcPr>
          <w:p w14:paraId="34A85E9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Tworzy oryginalne, przemyślane i samodzielne wypowiedzi; sprawnie buduje dłuższe formy, zachowując logikę, spójność i wysoką kulturę języka.</w:t>
            </w:r>
          </w:p>
        </w:tc>
      </w:tr>
      <w:tr w:rsidR="00FB2DAC" w:rsidRPr="00FB2DAC" w14:paraId="7366D719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3B4BE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MÓWIENIE I KOMUNIKACJA</w:t>
            </w:r>
          </w:p>
        </w:tc>
        <w:tc>
          <w:tcPr>
            <w:tcW w:w="0" w:type="auto"/>
            <w:vAlign w:val="center"/>
            <w:hideMark/>
          </w:tcPr>
          <w:p w14:paraId="4ED9A8E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potrafi samodzielnie wypowiedzieć się na temat; nie respektuje podstawowych zasad komunikacji.</w:t>
            </w:r>
          </w:p>
        </w:tc>
        <w:tc>
          <w:tcPr>
            <w:tcW w:w="0" w:type="auto"/>
            <w:vAlign w:val="center"/>
            <w:hideMark/>
          </w:tcPr>
          <w:p w14:paraId="0F32660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Wypowiada się na podany temat; wyraża własne zdanie i podejmuje próbę jego uzasadnienia; wygłasza krótki monolog; próbuje uczestniczyć w dyskusji i przemówieniu; przygotowuje wywiad.</w:t>
            </w:r>
          </w:p>
        </w:tc>
        <w:tc>
          <w:tcPr>
            <w:tcW w:w="0" w:type="auto"/>
            <w:vAlign w:val="center"/>
            <w:hideMark/>
          </w:tcPr>
          <w:p w14:paraId="1B8059BC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Wypowiada się logicznie i na temat; przedstawia argumenty; stosuje zasady etykiety językowej; rozróżnia język oficjalny i nieoficjalny; uczestniczy w dyskusji z zachowaniem kultury; dostrzega brutalność słowną, kłamstwo i manipulację.</w:t>
            </w:r>
          </w:p>
        </w:tc>
        <w:tc>
          <w:tcPr>
            <w:tcW w:w="0" w:type="auto"/>
            <w:vAlign w:val="center"/>
            <w:hideMark/>
          </w:tcPr>
          <w:p w14:paraId="25FF303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Płynnie przedstawia własne stanowisko; dobiera język do odbiorcy i sytuacji; aktywnie uczestniczy w dyskusji; rzeczowo argumentuje; reaguje na manipulację i agresję słowną z zachowaniem kultury.</w:t>
            </w:r>
          </w:p>
        </w:tc>
        <w:tc>
          <w:tcPr>
            <w:tcW w:w="0" w:type="auto"/>
            <w:vAlign w:val="center"/>
            <w:hideMark/>
          </w:tcPr>
          <w:p w14:paraId="49E9097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 xml:space="preserve">Buduje przekonujące wypowiedzi; świadomie stosuje środki retoryczne; rozwija argumentację, nawiązuje do wypowiedzi innych i podejmuje próby moderowania dyskusji; swobodnie </w:t>
            </w:r>
            <w:r w:rsidRPr="00FB2DAC">
              <w:rPr>
                <w:rFonts w:ascii="Times New Roman" w:hAnsi="Times New Roman" w:cs="Times New Roman"/>
              </w:rPr>
              <w:lastRenderedPageBreak/>
              <w:t>dostosowuje styl do sytuacji.</w:t>
            </w:r>
          </w:p>
        </w:tc>
        <w:tc>
          <w:tcPr>
            <w:tcW w:w="1956" w:type="dxa"/>
            <w:vAlign w:val="center"/>
            <w:hideMark/>
          </w:tcPr>
          <w:p w14:paraId="0C1DEF0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>Samodzielnie prowadzi dyskusję lub pełni rolę przewodniczącego; rzeczowo przedstawia stanowisko i wnioski; potrafi przekonująco argumentować i reagować na różne stanowiska; prezentuje wysoki poziom kultury wypowiedzi.</w:t>
            </w:r>
          </w:p>
        </w:tc>
      </w:tr>
      <w:tr w:rsidR="00FB2DAC" w:rsidRPr="00FB2DAC" w14:paraId="6605A5EC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6BCD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ARGUMENTOWANIE I RETORYKA</w:t>
            </w:r>
          </w:p>
        </w:tc>
        <w:tc>
          <w:tcPr>
            <w:tcW w:w="0" w:type="auto"/>
            <w:vAlign w:val="center"/>
            <w:hideMark/>
          </w:tcPr>
          <w:p w14:paraId="5997472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potrafi sformułować stanowiska ani podać argumentu.</w:t>
            </w:r>
          </w:p>
        </w:tc>
        <w:tc>
          <w:tcPr>
            <w:tcW w:w="0" w:type="auto"/>
            <w:vAlign w:val="center"/>
            <w:hideMark/>
          </w:tcPr>
          <w:p w14:paraId="1B9205E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Z pomocą nauczyciela formułuje tezę lub hipotezę; podaje proste argumenty i przykłady; wyraża własne zdanie.</w:t>
            </w:r>
          </w:p>
        </w:tc>
        <w:tc>
          <w:tcPr>
            <w:tcW w:w="0" w:type="auto"/>
            <w:vAlign w:val="center"/>
            <w:hideMark/>
          </w:tcPr>
          <w:p w14:paraId="4BF93B1F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Buduje rozprawkę z tezą lub hipotezą; dobiera argumenty i przykłady; wyciąga wnioski; uzasadnia własne stanowisko.</w:t>
            </w:r>
          </w:p>
        </w:tc>
        <w:tc>
          <w:tcPr>
            <w:tcW w:w="0" w:type="auto"/>
            <w:vAlign w:val="center"/>
            <w:hideMark/>
          </w:tcPr>
          <w:p w14:paraId="335DE3B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Formułuje rzeczowe argumenty, trafnie dobiera przykłady i odwołania do literatury; potrafi polemizować ze stanowiskiem innych.</w:t>
            </w:r>
          </w:p>
        </w:tc>
        <w:tc>
          <w:tcPr>
            <w:tcW w:w="0" w:type="auto"/>
            <w:vAlign w:val="center"/>
            <w:hideMark/>
          </w:tcPr>
          <w:p w14:paraId="33F49F18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Buduje logiczny wywód argumentacyjny; wykorzystuje konteksty literackie i kulturowe; świadomie stosuje środki retoryczne; przekonująco uzasadnia swoje stanowisko.</w:t>
            </w:r>
          </w:p>
        </w:tc>
        <w:tc>
          <w:tcPr>
            <w:tcW w:w="1956" w:type="dxa"/>
            <w:vAlign w:val="center"/>
            <w:hideMark/>
          </w:tcPr>
          <w:p w14:paraId="4A88327C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konstruuje rozbudowane, oryginalne wypowiedzi argumentacyjne; uwzględnia różne perspektywy i konteksty; przedstawia argumentację pogłębioną, logiczną i popartą trafnymi przykładami.</w:t>
            </w:r>
          </w:p>
        </w:tc>
      </w:tr>
      <w:tr w:rsidR="00FB2DAC" w:rsidRPr="00FB2DAC" w14:paraId="6988D1BA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B37A3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FORMY WYPOWIEDZI PISEMNEJ</w:t>
            </w:r>
          </w:p>
        </w:tc>
        <w:tc>
          <w:tcPr>
            <w:tcW w:w="0" w:type="auto"/>
            <w:vAlign w:val="center"/>
            <w:hideMark/>
          </w:tcPr>
          <w:p w14:paraId="0652271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potrafi stworzyć wypowiedzi zgodnej z tematem i podstawową formą.</w:t>
            </w:r>
          </w:p>
        </w:tc>
        <w:tc>
          <w:tcPr>
            <w:tcW w:w="0" w:type="auto"/>
            <w:vAlign w:val="center"/>
            <w:hideMark/>
          </w:tcPr>
          <w:p w14:paraId="18B2135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Pisze opowiadanie odtwórcze i twórcze; stosuje dialog; opisuje i charakteryzuje bohaterów; pisze prostą wypowiedź argumentacyjną; sporządza notatkę; streszcza i parafrazuje tekst; opisuje dzieło malarskie.</w:t>
            </w:r>
          </w:p>
        </w:tc>
        <w:tc>
          <w:tcPr>
            <w:tcW w:w="0" w:type="auto"/>
            <w:vAlign w:val="center"/>
            <w:hideMark/>
          </w:tcPr>
          <w:p w14:paraId="029BEE3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Redaguje rozprawkę, wywiad, opowiadanie, charakterystykę, opis i notatkę; zachowuje właściwą kompozycję; stosuje akapity i cytaty; poprawnie streszcza i parafrazuje.</w:t>
            </w:r>
          </w:p>
        </w:tc>
        <w:tc>
          <w:tcPr>
            <w:tcW w:w="0" w:type="auto"/>
            <w:vAlign w:val="center"/>
            <w:hideMark/>
          </w:tcPr>
          <w:p w14:paraId="330EC93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Sprawnie tworzy różne formy wypowiedzi; wykorzystuje mowę zależną i niezależną; rozwija opis, charakterystykę i opowiadanie; w rozprawce wykorzystuje właściwie dobrane argumenty i konteksty literackie.</w:t>
            </w:r>
          </w:p>
        </w:tc>
        <w:tc>
          <w:tcPr>
            <w:tcW w:w="0" w:type="auto"/>
            <w:vAlign w:val="center"/>
            <w:hideMark/>
          </w:tcPr>
          <w:p w14:paraId="59498C7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 xml:space="preserve">Posługuje się bogatym i zróżnicowanym słownictwem; tworzy opowiadania z dialogiem i monologiem, charakterystyki, opisy, recenzje, notatki i pisma użytkowe; redaguje </w:t>
            </w:r>
            <w:r w:rsidRPr="00FB2DAC">
              <w:rPr>
                <w:rFonts w:ascii="Times New Roman" w:hAnsi="Times New Roman" w:cs="Times New Roman"/>
              </w:rPr>
              <w:lastRenderedPageBreak/>
              <w:t>rozprawkę z tezą lub hipotezą.</w:t>
            </w:r>
          </w:p>
        </w:tc>
        <w:tc>
          <w:tcPr>
            <w:tcW w:w="1956" w:type="dxa"/>
            <w:vAlign w:val="center"/>
            <w:hideMark/>
          </w:tcPr>
          <w:p w14:paraId="759ED61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>Tworzy oryginalne i samodzielne teksty; swobodnie posługuje się różnymi formami wypowiedzi; tworzy rozbudowane rozprawki, również z hipotezą; podejmuje własną twórczość literacką.</w:t>
            </w:r>
          </w:p>
        </w:tc>
      </w:tr>
      <w:tr w:rsidR="00FB2DAC" w:rsidRPr="00FB2DAC" w14:paraId="330F2756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E2B99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CZYTANIE I TWORZENIE TEKSTÓW INFORMACYJNYCH, PUBLICYSTYCZNYCH I NAUKOWYCH</w:t>
            </w:r>
          </w:p>
        </w:tc>
        <w:tc>
          <w:tcPr>
            <w:tcW w:w="0" w:type="auto"/>
            <w:vAlign w:val="center"/>
            <w:hideMark/>
          </w:tcPr>
          <w:p w14:paraId="54F6BAB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potrafi odnaleźć podstawowych informacji w tekście.</w:t>
            </w:r>
          </w:p>
        </w:tc>
        <w:tc>
          <w:tcPr>
            <w:tcW w:w="0" w:type="auto"/>
            <w:vAlign w:val="center"/>
            <w:hideMark/>
          </w:tcPr>
          <w:p w14:paraId="18659E5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Wyszukuje podstawowe informacje w tekście popularnonaukowym, naukowym i publicystycznym; korzysta ze spisu treści; rozpoznaje wywiad i artykuł; z pomocą nauczyciela korzysta ze źródeł.</w:t>
            </w:r>
          </w:p>
        </w:tc>
        <w:tc>
          <w:tcPr>
            <w:tcW w:w="0" w:type="auto"/>
            <w:vAlign w:val="center"/>
            <w:hideMark/>
          </w:tcPr>
          <w:p w14:paraId="0D77B79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wyszukuje informacje; korzysta z indeksu i przypisów; sporządza prosty przypis; rozpoznaje podstawowe gatunki dziennikarskie i ich cechy.</w:t>
            </w:r>
          </w:p>
        </w:tc>
        <w:tc>
          <w:tcPr>
            <w:tcW w:w="0" w:type="auto"/>
            <w:vAlign w:val="center"/>
            <w:hideMark/>
          </w:tcPr>
          <w:p w14:paraId="44C9C7E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Porównuje informacje z różnych źródeł; rozpoznaje cechy publicystyki; selekcjonuje informacje i wykorzystuje je w wypowiedzi; sprawnie korzysta z różnych źródeł.</w:t>
            </w:r>
          </w:p>
        </w:tc>
        <w:tc>
          <w:tcPr>
            <w:tcW w:w="0" w:type="auto"/>
            <w:vAlign w:val="center"/>
            <w:hideMark/>
          </w:tcPr>
          <w:p w14:paraId="0C06084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Krytycznie analizuje informacje; ocenia ich przydatność i wiarygodność; świadomie wykorzystuje materiały z różnych źródeł przy tworzeniu własnych wypowiedzi.</w:t>
            </w:r>
          </w:p>
        </w:tc>
        <w:tc>
          <w:tcPr>
            <w:tcW w:w="1956" w:type="dxa"/>
            <w:vAlign w:val="center"/>
            <w:hideMark/>
          </w:tcPr>
          <w:p w14:paraId="5E77C00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selekcjonuje, interpretuje i twórczo wykorzystuje informacje z różnorodnych źródeł; potrafi krytycznie ocenić przekaz i zastosować go w nowej sytuacji.</w:t>
            </w:r>
          </w:p>
        </w:tc>
      </w:tr>
      <w:tr w:rsidR="00FB2DAC" w:rsidRPr="00FB2DAC" w14:paraId="53815C03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4D0B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KONTEKSTY, WARTOŚCI I INTERPRETACJA</w:t>
            </w:r>
          </w:p>
        </w:tc>
        <w:tc>
          <w:tcPr>
            <w:tcW w:w="0" w:type="auto"/>
            <w:vAlign w:val="center"/>
            <w:hideMark/>
          </w:tcPr>
          <w:p w14:paraId="21A767A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dostrzega podstawowych wartości i problemów przedstawionych w utworze.</w:t>
            </w:r>
          </w:p>
        </w:tc>
        <w:tc>
          <w:tcPr>
            <w:tcW w:w="0" w:type="auto"/>
            <w:vAlign w:val="center"/>
            <w:hideMark/>
          </w:tcPr>
          <w:p w14:paraId="2E40387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Rozpoznaje podstawowe wartości, np. przyjaźń, wierność, patriotyzm; wskazuje motywy działań bohaterów; z pomocą odnosi utwór do prostych kontekstów.</w:t>
            </w:r>
          </w:p>
        </w:tc>
        <w:tc>
          <w:tcPr>
            <w:tcW w:w="0" w:type="auto"/>
            <w:vAlign w:val="center"/>
            <w:hideMark/>
          </w:tcPr>
          <w:p w14:paraId="70C36CBF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Określa problematykę utworu i odnosi się do niej; nazywa motywy postępowania bohaterów; wykorzystuje podstawowe konteksty; dostrzega wartości uniwersalne.</w:t>
            </w:r>
          </w:p>
        </w:tc>
        <w:tc>
          <w:tcPr>
            <w:tcW w:w="0" w:type="auto"/>
            <w:vAlign w:val="center"/>
            <w:hideMark/>
          </w:tcPr>
          <w:p w14:paraId="142FBFB8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Wyjaśnia motywy zachowania bohaterów; ocenia ich postawy; wykorzystuje kontekst historyczny, biograficzny, kulturowy lub społeczny; interpretuje związki między tekstami.</w:t>
            </w:r>
          </w:p>
        </w:tc>
        <w:tc>
          <w:tcPr>
            <w:tcW w:w="0" w:type="auto"/>
            <w:vAlign w:val="center"/>
            <w:hideMark/>
          </w:tcPr>
          <w:p w14:paraId="06DAB1B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Pogłębione analizuje problemy egzystencjalne i moralne; ocenia postawy bohaterów z różnych perspektyw; świadomie wykorzystuje konteksty i wartości uniwersalne.</w:t>
            </w:r>
          </w:p>
        </w:tc>
        <w:tc>
          <w:tcPr>
            <w:tcW w:w="1956" w:type="dxa"/>
            <w:vAlign w:val="center"/>
            <w:hideMark/>
          </w:tcPr>
          <w:p w14:paraId="0EE071F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dokonuje wieloaspektowej interpretacji; krytycznie ocenia przedstawione wartości, postawy i problemy; łączy różne konteksty i formułuje własne, dojrzałe wnioski.</w:t>
            </w:r>
          </w:p>
        </w:tc>
      </w:tr>
      <w:tr w:rsidR="00FB2DAC" w:rsidRPr="00FB2DAC" w14:paraId="08328429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3B0E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lastRenderedPageBreak/>
              <w:t>KSZTAŁCENIE JĘZYKOWE – FONETYKA</w:t>
            </w:r>
          </w:p>
        </w:tc>
        <w:tc>
          <w:tcPr>
            <w:tcW w:w="0" w:type="auto"/>
            <w:vAlign w:val="center"/>
            <w:hideMark/>
          </w:tcPr>
          <w:p w14:paraId="1C96C1F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rozróżnia głoski i litery; nie rozpoznaje podstawowych typów głosek.</w:t>
            </w:r>
          </w:p>
        </w:tc>
        <w:tc>
          <w:tcPr>
            <w:tcW w:w="0" w:type="auto"/>
            <w:vAlign w:val="center"/>
            <w:hideMark/>
          </w:tcPr>
          <w:p w14:paraId="5E9C337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Rozróżnia głoskę i literę; rozpoznaje samogłoski i spółgłoski oraz głoski dźwięczne, bezdźwięczne, ustne i nosowe; dostrzega różnice między wymową a zapisem.</w:t>
            </w:r>
          </w:p>
        </w:tc>
        <w:tc>
          <w:tcPr>
            <w:tcW w:w="0" w:type="auto"/>
            <w:vAlign w:val="center"/>
            <w:hideMark/>
          </w:tcPr>
          <w:p w14:paraId="296E428E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Stosuje podstawową wiedzę fonetyczną w analizie i zapisie wyrazów; rozpoznaje rozbieżności między mową a pismem.</w:t>
            </w:r>
          </w:p>
        </w:tc>
        <w:tc>
          <w:tcPr>
            <w:tcW w:w="0" w:type="auto"/>
            <w:vAlign w:val="center"/>
            <w:hideMark/>
          </w:tcPr>
          <w:p w14:paraId="05FC068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Analizuje zjawiska fonetyczne w wyrazach i tekstach; wykorzystuje wiedzę fonetyczną podczas poprawiania własnych wypowiedzi.</w:t>
            </w:r>
          </w:p>
        </w:tc>
        <w:tc>
          <w:tcPr>
            <w:tcW w:w="0" w:type="auto"/>
            <w:vAlign w:val="center"/>
            <w:hideMark/>
          </w:tcPr>
          <w:p w14:paraId="3092FA5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Świadomie wykorzystuje wiedzę fonetyczną w analizie języka i poprawności wypowiedzi; wyjaśnia występujące zjawiska.</w:t>
            </w:r>
          </w:p>
        </w:tc>
        <w:tc>
          <w:tcPr>
            <w:tcW w:w="1956" w:type="dxa"/>
            <w:vAlign w:val="center"/>
            <w:hideMark/>
          </w:tcPr>
          <w:p w14:paraId="119B26F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poszerza wiedzę fonetyczną i wykorzystuje ją do pogłębionej analizy języka oraz świadomego kształtowania wypowiedzi.</w:t>
            </w:r>
          </w:p>
        </w:tc>
      </w:tr>
      <w:tr w:rsidR="00FB2DAC" w:rsidRPr="00FB2DAC" w14:paraId="2A889C7A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4D5B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SŁOWOTWÓRSTWO I SŁOWNICTWO</w:t>
            </w:r>
          </w:p>
        </w:tc>
        <w:tc>
          <w:tcPr>
            <w:tcW w:w="0" w:type="auto"/>
            <w:vAlign w:val="center"/>
            <w:hideMark/>
          </w:tcPr>
          <w:p w14:paraId="75887A0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rozpoznaje podstawowych zależności między wyrazami.</w:t>
            </w:r>
          </w:p>
        </w:tc>
        <w:tc>
          <w:tcPr>
            <w:tcW w:w="0" w:type="auto"/>
            <w:vAlign w:val="center"/>
            <w:hideMark/>
          </w:tcPr>
          <w:p w14:paraId="0FBDDAC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Rozpoznaje wyraz podstawowy i pochodny, rdzeń, formant i rodzinę wyrazów; odróżnia wyrazy pokrewne od bliskoznacznych; zna synonimy i homonimy; rozumie znaczenie podstawowych frazeologizmów.</w:t>
            </w:r>
          </w:p>
        </w:tc>
        <w:tc>
          <w:tcPr>
            <w:tcW w:w="0" w:type="auto"/>
            <w:vAlign w:val="center"/>
            <w:hideMark/>
          </w:tcPr>
          <w:p w14:paraId="017F9AF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Stosuje wiedzę słowotwórczą i słownikową w tworzonych tekstach; rozpoznaje funkcje formantów; wzbogaca wypowiedzi przysłowiami, powiedzeniami i frazeologizmami.</w:t>
            </w:r>
          </w:p>
        </w:tc>
        <w:tc>
          <w:tcPr>
            <w:tcW w:w="0" w:type="auto"/>
            <w:vAlign w:val="center"/>
            <w:hideMark/>
          </w:tcPr>
          <w:p w14:paraId="17684A2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Analizuje budowę słowotwórczą wyrazów; określa funkcje formantów; świadomie dobiera słownictwo do sytuacji i celu wypowiedzi.</w:t>
            </w:r>
          </w:p>
        </w:tc>
        <w:tc>
          <w:tcPr>
            <w:tcW w:w="0" w:type="auto"/>
            <w:vAlign w:val="center"/>
            <w:hideMark/>
          </w:tcPr>
          <w:p w14:paraId="16F06C0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Świadomie wykorzystuje bogaty zasób słownictwa i różnorodne środki językowe; analizuje ich funkcję stylistyczną w tekstach kultury.</w:t>
            </w:r>
          </w:p>
        </w:tc>
        <w:tc>
          <w:tcPr>
            <w:tcW w:w="1956" w:type="dxa"/>
            <w:vAlign w:val="center"/>
            <w:hideMark/>
          </w:tcPr>
          <w:p w14:paraId="206DACB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rozwija zasób słownictwa; wykorzystuje wiedzę słowotwórczą i leksykalną w sposób twórczy; świadomie kształtuje styl własnych wypowiedzi.</w:t>
            </w:r>
          </w:p>
        </w:tc>
      </w:tr>
      <w:tr w:rsidR="00FB2DAC" w:rsidRPr="00FB2DAC" w14:paraId="603365DD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7ACE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FLEKSJA</w:t>
            </w:r>
          </w:p>
        </w:tc>
        <w:tc>
          <w:tcPr>
            <w:tcW w:w="0" w:type="auto"/>
            <w:vAlign w:val="center"/>
            <w:hideMark/>
          </w:tcPr>
          <w:p w14:paraId="33E1F5EC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rozpoznaje podstawowych części mowy i nie stosuje poprawnie ich form.</w:t>
            </w:r>
          </w:p>
        </w:tc>
        <w:tc>
          <w:tcPr>
            <w:tcW w:w="0" w:type="auto"/>
            <w:vAlign w:val="center"/>
            <w:hideMark/>
          </w:tcPr>
          <w:p w14:paraId="7EA43D97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Rozpoznaje imiesłowy; zna zasady ich tworzenia i odmiany; stosuje podstawową wiedzę o częściach mowy, m.in. w zapisie partykuły „nie”.</w:t>
            </w:r>
          </w:p>
        </w:tc>
        <w:tc>
          <w:tcPr>
            <w:tcW w:w="0" w:type="auto"/>
            <w:vAlign w:val="center"/>
            <w:hideMark/>
          </w:tcPr>
          <w:p w14:paraId="7DDBC868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Poprawnie stosuje wiedzę fleksyjną w tworzonych wypowiedziach; rozpoznaje i poprawnie wykorzystuje poznane formy gramatyczne.</w:t>
            </w:r>
          </w:p>
        </w:tc>
        <w:tc>
          <w:tcPr>
            <w:tcW w:w="0" w:type="auto"/>
            <w:vAlign w:val="center"/>
            <w:hideMark/>
          </w:tcPr>
          <w:p w14:paraId="73A4360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Analizuje formy gramatyczne i poprawia błędy fleksyjne; świadomie wykorzystuje wiedzę o odmianie wyrazów.</w:t>
            </w:r>
          </w:p>
        </w:tc>
        <w:tc>
          <w:tcPr>
            <w:tcW w:w="0" w:type="auto"/>
            <w:vAlign w:val="center"/>
            <w:hideMark/>
          </w:tcPr>
          <w:p w14:paraId="7DBA0C0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Sprawnie wykorzystuje wiedzę fleksyjną do świadomego kształtowania stylu i poprawności własnych tekstów.</w:t>
            </w:r>
          </w:p>
        </w:tc>
        <w:tc>
          <w:tcPr>
            <w:tcW w:w="1956" w:type="dxa"/>
            <w:vAlign w:val="center"/>
            <w:hideMark/>
          </w:tcPr>
          <w:p w14:paraId="656B4B4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poszerza wiedzę fleksyjną i twórczo wykorzystuje ją w analizie oraz tworzeniu wypowiedzi.</w:t>
            </w:r>
          </w:p>
        </w:tc>
      </w:tr>
      <w:tr w:rsidR="00FB2DAC" w:rsidRPr="00FB2DAC" w14:paraId="13D79C93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7BA4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lastRenderedPageBreak/>
              <w:t>SKŁADNIA</w:t>
            </w:r>
          </w:p>
        </w:tc>
        <w:tc>
          <w:tcPr>
            <w:tcW w:w="0" w:type="auto"/>
            <w:vAlign w:val="center"/>
            <w:hideMark/>
          </w:tcPr>
          <w:p w14:paraId="251244AF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rozpoznaje podstawowych typów wypowiedzeń i nie potrafi zbudować poprawnego zdania.</w:t>
            </w:r>
          </w:p>
        </w:tc>
        <w:tc>
          <w:tcPr>
            <w:tcW w:w="0" w:type="auto"/>
            <w:vAlign w:val="center"/>
            <w:hideMark/>
          </w:tcPr>
          <w:p w14:paraId="48E1AFF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Rozpoznaje budowę wypowiedzenia pojedynczego i złożonego; z pomocą przekształca zdania pojedyncze w złożone i odwrotnie; rozpoznaje imiesłowowy równoważnik zdania; zna podstawy mowy zależnej i niezależnej.</w:t>
            </w:r>
          </w:p>
        </w:tc>
        <w:tc>
          <w:tcPr>
            <w:tcW w:w="0" w:type="auto"/>
            <w:vAlign w:val="center"/>
            <w:hideMark/>
          </w:tcPr>
          <w:p w14:paraId="152847A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dokonuje podstawowych przekształceń składniowych; zamienia imiesłowowy równoważnik na zdanie złożone i odwrotnie; przekształca mowę zależną w niezależną i odwrotnie.</w:t>
            </w:r>
          </w:p>
        </w:tc>
        <w:tc>
          <w:tcPr>
            <w:tcW w:w="0" w:type="auto"/>
            <w:vAlign w:val="center"/>
            <w:hideMark/>
          </w:tcPr>
          <w:p w14:paraId="4551E953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Analizuje budowę zdań i świadomie stosuje różne konstrukcje składniowe; wykorzystuje mowę zależną i niezależną do dynamizowania wypowiedzi.</w:t>
            </w:r>
          </w:p>
        </w:tc>
        <w:tc>
          <w:tcPr>
            <w:tcW w:w="0" w:type="auto"/>
            <w:vAlign w:val="center"/>
            <w:hideMark/>
          </w:tcPr>
          <w:p w14:paraId="7270E13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Sprawnie wykorzystuje różnorodne konstrukcje składniowe w celu kształtowania stylu i funkcji tekstu; poprawia błędy składniowe.</w:t>
            </w:r>
          </w:p>
        </w:tc>
        <w:tc>
          <w:tcPr>
            <w:tcW w:w="1956" w:type="dxa"/>
            <w:vAlign w:val="center"/>
            <w:hideMark/>
          </w:tcPr>
          <w:p w14:paraId="6F7C6FB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i twórczo wykorzystuje wiedzę składniową; analizuje wpływ budowy zdań na znaczenie, rytm i styl wypowiedzi.</w:t>
            </w:r>
          </w:p>
        </w:tc>
      </w:tr>
      <w:tr w:rsidR="00FB2DAC" w:rsidRPr="00FB2DAC" w14:paraId="4781EA68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E7111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KULTURA JĘZYKA I KOMUNIKACJA</w:t>
            </w:r>
          </w:p>
        </w:tc>
        <w:tc>
          <w:tcPr>
            <w:tcW w:w="0" w:type="auto"/>
            <w:vAlign w:val="center"/>
            <w:hideMark/>
          </w:tcPr>
          <w:p w14:paraId="466485D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przestrzega podstawowych zasad komunikacji językowej; popełnia liczne błędy uniemożliwiające zrozumienie wypowiedzi.</w:t>
            </w:r>
          </w:p>
        </w:tc>
        <w:tc>
          <w:tcPr>
            <w:tcW w:w="0" w:type="auto"/>
            <w:vAlign w:val="center"/>
            <w:hideMark/>
          </w:tcPr>
          <w:p w14:paraId="196EB1A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Wie, czym jest błąd językowy; stara się mówić i pisać poprawnie; zna podstawowe zasady etykiety językowej.</w:t>
            </w:r>
          </w:p>
        </w:tc>
        <w:tc>
          <w:tcPr>
            <w:tcW w:w="0" w:type="auto"/>
            <w:vAlign w:val="center"/>
            <w:hideMark/>
          </w:tcPr>
          <w:p w14:paraId="46A2A19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Rozpoznaje i poprawia podstawowe błędy językowe; stosuje zasady kultury wypowiedzi; dostosowuje język do sytuacji oficjalnej i nieoficjalnej.</w:t>
            </w:r>
          </w:p>
        </w:tc>
        <w:tc>
          <w:tcPr>
            <w:tcW w:w="0" w:type="auto"/>
            <w:vAlign w:val="center"/>
            <w:hideMark/>
          </w:tcPr>
          <w:p w14:paraId="681D3D9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Dokonuje korekty własnego tekstu; świadomie dobiera środki językowe do odbiorcy, celu i sytuacji; rozpoznaje brutalność słowną, kłamstwo i manipulację.</w:t>
            </w:r>
          </w:p>
        </w:tc>
        <w:tc>
          <w:tcPr>
            <w:tcW w:w="0" w:type="auto"/>
            <w:vAlign w:val="center"/>
            <w:hideMark/>
          </w:tcPr>
          <w:p w14:paraId="44CFFA9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Świadomie kształtuje styl wypowiedzi; analizuje język tekstów kultury, reklam, plakatów czy piosenek; dostrzega funkcję zastosowanych środków językowych.</w:t>
            </w:r>
          </w:p>
        </w:tc>
        <w:tc>
          <w:tcPr>
            <w:tcW w:w="1956" w:type="dxa"/>
            <w:vAlign w:val="center"/>
            <w:hideMark/>
          </w:tcPr>
          <w:p w14:paraId="79CCF93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analizuje język i jego funkcje; odczytuje znaczenia przenośne i symboliczne wynikające ze świadomego kształtowania wypowiedzi; twórczo wykorzystuje wiedzę językową.</w:t>
            </w:r>
          </w:p>
        </w:tc>
      </w:tr>
      <w:tr w:rsidR="00FB2DAC" w:rsidRPr="00FB2DAC" w14:paraId="759A6DCC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A646E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ORTOGRAFIA I INTERPUNKCJA</w:t>
            </w:r>
          </w:p>
        </w:tc>
        <w:tc>
          <w:tcPr>
            <w:tcW w:w="0" w:type="auto"/>
            <w:vAlign w:val="center"/>
            <w:hideMark/>
          </w:tcPr>
          <w:p w14:paraId="4FBBC93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 xml:space="preserve">Nie zna podstawowych zasad ortograficznych i interpunkcyjnych; liczne błędy </w:t>
            </w:r>
            <w:r w:rsidRPr="00FB2DAC">
              <w:rPr>
                <w:rFonts w:ascii="Times New Roman" w:hAnsi="Times New Roman" w:cs="Times New Roman"/>
              </w:rPr>
              <w:lastRenderedPageBreak/>
              <w:t>utrudniają odbiór tekstu.</w:t>
            </w:r>
          </w:p>
        </w:tc>
        <w:tc>
          <w:tcPr>
            <w:tcW w:w="0" w:type="auto"/>
            <w:vAlign w:val="center"/>
            <w:hideMark/>
          </w:tcPr>
          <w:p w14:paraId="722258F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>Stara się stosować poznane zasady ortograficzne i interpunkcyjne; z pomocą poprawia błędy; dba o czytelność zapisu.</w:t>
            </w:r>
          </w:p>
        </w:tc>
        <w:tc>
          <w:tcPr>
            <w:tcW w:w="0" w:type="auto"/>
            <w:vAlign w:val="center"/>
            <w:hideMark/>
          </w:tcPr>
          <w:p w14:paraId="2ABB8805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 xml:space="preserve">Zachowuje podstawową poprawność ortograficzną i interpunkcyjną; potrafi znaleźć i poprawić </w:t>
            </w:r>
            <w:r w:rsidRPr="00FB2DAC">
              <w:rPr>
                <w:rFonts w:ascii="Times New Roman" w:hAnsi="Times New Roman" w:cs="Times New Roman"/>
              </w:rPr>
              <w:lastRenderedPageBreak/>
              <w:t>część własnych błędów.</w:t>
            </w:r>
          </w:p>
        </w:tc>
        <w:tc>
          <w:tcPr>
            <w:tcW w:w="0" w:type="auto"/>
            <w:vAlign w:val="center"/>
            <w:hideMark/>
          </w:tcPr>
          <w:p w14:paraId="775DF98F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>Samodzielnie dokonuje korekty tekstu; stosuje poznane zasady i dba o poprawny zapis.</w:t>
            </w:r>
          </w:p>
        </w:tc>
        <w:tc>
          <w:tcPr>
            <w:tcW w:w="0" w:type="auto"/>
            <w:vAlign w:val="center"/>
            <w:hideMark/>
          </w:tcPr>
          <w:p w14:paraId="6B3BE9A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Pisze poprawnie pod względem ortograficznym i interpunkcyjnym; samodzielnie kontroluje zapis i dokonuje korekty.</w:t>
            </w:r>
          </w:p>
        </w:tc>
        <w:tc>
          <w:tcPr>
            <w:tcW w:w="1956" w:type="dxa"/>
            <w:vAlign w:val="center"/>
            <w:hideMark/>
          </w:tcPr>
          <w:p w14:paraId="748035BC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Wykazuje szczególną dbałość o bezbłędny zapis; samodzielnie kontroluje poprawność tekstu i potrafi wyjaśnić zastosowane zasady.</w:t>
            </w:r>
          </w:p>
        </w:tc>
      </w:tr>
      <w:tr w:rsidR="00FB2DAC" w:rsidRPr="00FB2DAC" w14:paraId="69A5A631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318BB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RECYTACJA I INTERPRETACJA GŁOSOWA</w:t>
            </w:r>
          </w:p>
        </w:tc>
        <w:tc>
          <w:tcPr>
            <w:tcW w:w="0" w:type="auto"/>
            <w:vAlign w:val="center"/>
            <w:hideMark/>
          </w:tcPr>
          <w:p w14:paraId="1A888DE2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podejmuje próby poprawnego odczytania lub wygłoszenia tekstu.</w:t>
            </w:r>
          </w:p>
        </w:tc>
        <w:tc>
          <w:tcPr>
            <w:tcW w:w="0" w:type="auto"/>
            <w:vAlign w:val="center"/>
            <w:hideMark/>
          </w:tcPr>
          <w:p w14:paraId="03B7E9A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Wygłasza z pamięci krótki tekst poetycki; podejmuje próbę właściwego akcentowania i intonowania.</w:t>
            </w:r>
          </w:p>
        </w:tc>
        <w:tc>
          <w:tcPr>
            <w:tcW w:w="0" w:type="auto"/>
            <w:vAlign w:val="center"/>
            <w:hideMark/>
          </w:tcPr>
          <w:p w14:paraId="418C4BC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Recytuje tekst z zachowaniem podstawowych zasad wymowy, akcentu i intonacji.</w:t>
            </w:r>
          </w:p>
        </w:tc>
        <w:tc>
          <w:tcPr>
            <w:tcW w:w="0" w:type="auto"/>
            <w:vAlign w:val="center"/>
            <w:hideMark/>
          </w:tcPr>
          <w:p w14:paraId="3E4387B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Interpretuje głosowo tekst, wykorzystując właściwe tempo, akcent, pauzę i intonację.</w:t>
            </w:r>
          </w:p>
        </w:tc>
        <w:tc>
          <w:tcPr>
            <w:tcW w:w="0" w:type="auto"/>
            <w:vAlign w:val="center"/>
            <w:hideMark/>
          </w:tcPr>
          <w:p w14:paraId="3FB9D4A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Świadomie interpretuje tekst, uwzględniając jego budowę wersyfikacyjną, środki stylistyczne i funkcję pauz, także przy przerzutniach.</w:t>
            </w:r>
          </w:p>
        </w:tc>
        <w:tc>
          <w:tcPr>
            <w:tcW w:w="1956" w:type="dxa"/>
            <w:vAlign w:val="center"/>
            <w:hideMark/>
          </w:tcPr>
          <w:p w14:paraId="571F5FA8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Twórczo i przekonująco interpretuje głosowo tekst; świadomie wykorzystuje wszystkie środki głosowe do wydobycia jego znaczeń i walorów artystycznych.</w:t>
            </w:r>
          </w:p>
        </w:tc>
      </w:tr>
      <w:tr w:rsidR="00FB2DAC" w:rsidRPr="00FB2DAC" w14:paraId="742FD11E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590C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SAMOKSZTAŁCENIE I PRACA Z INFORMACJĄ</w:t>
            </w:r>
          </w:p>
        </w:tc>
        <w:tc>
          <w:tcPr>
            <w:tcW w:w="0" w:type="auto"/>
            <w:vAlign w:val="center"/>
            <w:hideMark/>
          </w:tcPr>
          <w:p w14:paraId="0BF0CAA3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podejmuje samodzielnej pracy z tekstem ani źródłami.</w:t>
            </w:r>
          </w:p>
        </w:tc>
        <w:tc>
          <w:tcPr>
            <w:tcW w:w="0" w:type="auto"/>
            <w:vAlign w:val="center"/>
            <w:hideMark/>
          </w:tcPr>
          <w:p w14:paraId="2F9A919A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Korzysta ze spisu treści, przypisów i podstawowych źródeł z pomocą nauczyciela; wyszukuje proste informacje.</w:t>
            </w:r>
          </w:p>
        </w:tc>
        <w:tc>
          <w:tcPr>
            <w:tcW w:w="0" w:type="auto"/>
            <w:vAlign w:val="center"/>
            <w:hideMark/>
          </w:tcPr>
          <w:p w14:paraId="57D0983C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korzysta z różnych źródeł; wyszukuje, porządkuje i zapisuje informacje; sporządza prosty przypis i notatkę.</w:t>
            </w:r>
          </w:p>
        </w:tc>
        <w:tc>
          <w:tcPr>
            <w:tcW w:w="0" w:type="auto"/>
            <w:vAlign w:val="center"/>
            <w:hideMark/>
          </w:tcPr>
          <w:p w14:paraId="786D271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Porównuje informacje pochodzące z różnych źródeł; selekcjonuje je i wykorzystuje w swoich wypowiedziach.</w:t>
            </w:r>
          </w:p>
        </w:tc>
        <w:tc>
          <w:tcPr>
            <w:tcW w:w="0" w:type="auto"/>
            <w:vAlign w:val="center"/>
            <w:hideMark/>
          </w:tcPr>
          <w:p w14:paraId="0E816969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Krytycznie ocenia informacje i ich przydatność; sprawnie korzysta z różnorodnych źródeł i wykorzystuje je w pracy polonistycznej.</w:t>
            </w:r>
          </w:p>
        </w:tc>
        <w:tc>
          <w:tcPr>
            <w:tcW w:w="1956" w:type="dxa"/>
            <w:vAlign w:val="center"/>
            <w:hideMark/>
          </w:tcPr>
          <w:p w14:paraId="15B5A2B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Samodzielnie rozwija zainteresowania polonistyczne, poszerza wiedzę, wyszukuje i krytycznie opracowuje informacje; wykorzystuje je w nowych sytuacjach i własnych projektach.</w:t>
            </w:r>
          </w:p>
        </w:tc>
      </w:tr>
      <w:tr w:rsidR="00FB2DAC" w:rsidRPr="00FB2DAC" w14:paraId="299A37D9" w14:textId="77777777" w:rsidTr="00CB41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66428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  <w:b/>
                <w:bCs/>
              </w:rPr>
              <w:t>PROJEKTY I WSPÓŁPRACA</w:t>
            </w:r>
          </w:p>
        </w:tc>
        <w:tc>
          <w:tcPr>
            <w:tcW w:w="0" w:type="auto"/>
            <w:vAlign w:val="center"/>
            <w:hideMark/>
          </w:tcPr>
          <w:p w14:paraId="7DED40E6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Nie podejmuje współpracy i nie wykonuje powierzonych zadań.</w:t>
            </w:r>
          </w:p>
        </w:tc>
        <w:tc>
          <w:tcPr>
            <w:tcW w:w="0" w:type="auto"/>
            <w:vAlign w:val="center"/>
            <w:hideMark/>
          </w:tcPr>
          <w:p w14:paraId="11DFA6C0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>Z pomocą uczestniczy w prostym zadaniu grupowym; wykonuje przydzieloną część pracy.</w:t>
            </w:r>
          </w:p>
        </w:tc>
        <w:tc>
          <w:tcPr>
            <w:tcW w:w="0" w:type="auto"/>
            <w:vAlign w:val="center"/>
            <w:hideMark/>
          </w:tcPr>
          <w:p w14:paraId="4C0CDC81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t xml:space="preserve">Współpracuje w grupie, wykonuje swoje zadanie i prezentuje jego rezultat; uczestniczy w </w:t>
            </w:r>
            <w:r w:rsidRPr="00FB2DAC">
              <w:rPr>
                <w:rFonts w:ascii="Times New Roman" w:hAnsi="Times New Roman" w:cs="Times New Roman"/>
              </w:rPr>
              <w:lastRenderedPageBreak/>
              <w:t>projektach związanych z tekstami kultury.</w:t>
            </w:r>
          </w:p>
        </w:tc>
        <w:tc>
          <w:tcPr>
            <w:tcW w:w="0" w:type="auto"/>
            <w:vAlign w:val="center"/>
            <w:hideMark/>
          </w:tcPr>
          <w:p w14:paraId="24742904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Aktywnie współpracuje, dzieli się zadaniami i odpowiedzialnością; prezentuje efekty pracy i wykorzystuje </w:t>
            </w:r>
            <w:r w:rsidRPr="00FB2DAC">
              <w:rPr>
                <w:rFonts w:ascii="Times New Roman" w:hAnsi="Times New Roman" w:cs="Times New Roman"/>
              </w:rPr>
              <w:lastRenderedPageBreak/>
              <w:t>różne formy przekazu.</w:t>
            </w:r>
          </w:p>
        </w:tc>
        <w:tc>
          <w:tcPr>
            <w:tcW w:w="0" w:type="auto"/>
            <w:vAlign w:val="center"/>
            <w:hideMark/>
          </w:tcPr>
          <w:p w14:paraId="1756445D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Samodzielnie organizuje część pracy zespołu; twórczo wykorzystuje wiedzę polonistyczną i </w:t>
            </w:r>
            <w:r w:rsidRPr="00FB2DAC">
              <w:rPr>
                <w:rFonts w:ascii="Times New Roman" w:hAnsi="Times New Roman" w:cs="Times New Roman"/>
              </w:rPr>
              <w:lastRenderedPageBreak/>
              <w:t>różne teksty kultury w projektach.</w:t>
            </w:r>
          </w:p>
        </w:tc>
        <w:tc>
          <w:tcPr>
            <w:tcW w:w="1956" w:type="dxa"/>
            <w:vAlign w:val="center"/>
            <w:hideMark/>
          </w:tcPr>
          <w:p w14:paraId="63896951" w14:textId="77777777" w:rsidR="00FB2DAC" w:rsidRPr="00FB2DAC" w:rsidRDefault="00FB2DAC" w:rsidP="00FB2DAC">
            <w:pPr>
              <w:rPr>
                <w:rFonts w:ascii="Times New Roman" w:hAnsi="Times New Roman" w:cs="Times New Roman"/>
              </w:rPr>
            </w:pPr>
            <w:r w:rsidRPr="00FB2DAC">
              <w:rPr>
                <w:rFonts w:ascii="Times New Roman" w:hAnsi="Times New Roman" w:cs="Times New Roman"/>
              </w:rPr>
              <w:lastRenderedPageBreak/>
              <w:t xml:space="preserve">Inicjuje i współtworzy wartościowe projekty; samodzielnie poszukuje informacji, łączy różne dziedziny </w:t>
            </w:r>
            <w:r w:rsidRPr="00FB2DAC">
              <w:rPr>
                <w:rFonts w:ascii="Times New Roman" w:hAnsi="Times New Roman" w:cs="Times New Roman"/>
              </w:rPr>
              <w:lastRenderedPageBreak/>
              <w:t>kultury i prezentuje oryginalne rezultaty pracy.</w:t>
            </w:r>
          </w:p>
        </w:tc>
      </w:tr>
    </w:tbl>
    <w:p w14:paraId="2377B03D" w14:textId="77777777" w:rsidR="00FB2DAC" w:rsidRPr="00FB2DAC" w:rsidRDefault="00FB2DAC">
      <w:pPr>
        <w:rPr>
          <w:rFonts w:ascii="Times New Roman" w:hAnsi="Times New Roman" w:cs="Times New Roman"/>
        </w:rPr>
      </w:pPr>
    </w:p>
    <w:sectPr w:rsidR="00FB2DAC" w:rsidRPr="00FB2DAC" w:rsidSect="00FB2DAC">
      <w:footerReference w:type="default" r:id="rId6"/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06738" w14:textId="77777777" w:rsidR="00152158" w:rsidRDefault="00152158" w:rsidP="00FB2DAC">
      <w:pPr>
        <w:spacing w:after="0" w:line="240" w:lineRule="auto"/>
      </w:pPr>
      <w:r>
        <w:separator/>
      </w:r>
    </w:p>
  </w:endnote>
  <w:endnote w:type="continuationSeparator" w:id="0">
    <w:p w14:paraId="48568711" w14:textId="77777777" w:rsidR="00152158" w:rsidRDefault="00152158" w:rsidP="00FB2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5149107"/>
      <w:docPartObj>
        <w:docPartGallery w:val="Page Numbers (Bottom of Page)"/>
        <w:docPartUnique/>
      </w:docPartObj>
    </w:sdtPr>
    <w:sdtContent>
      <w:p w14:paraId="53894CBA" w14:textId="2DEA1BF0" w:rsidR="00FB2DAC" w:rsidRDefault="00FB2DA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5AC13" w14:textId="77777777" w:rsidR="00FB2DAC" w:rsidRDefault="00FB2D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0004B" w14:textId="77777777" w:rsidR="00152158" w:rsidRDefault="00152158" w:rsidP="00FB2DAC">
      <w:pPr>
        <w:spacing w:after="0" w:line="240" w:lineRule="auto"/>
      </w:pPr>
      <w:r>
        <w:separator/>
      </w:r>
    </w:p>
  </w:footnote>
  <w:footnote w:type="continuationSeparator" w:id="0">
    <w:p w14:paraId="34C9CAA0" w14:textId="77777777" w:rsidR="00152158" w:rsidRDefault="00152158" w:rsidP="00FB2D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2C"/>
    <w:rsid w:val="00152158"/>
    <w:rsid w:val="002C3F57"/>
    <w:rsid w:val="002E3D62"/>
    <w:rsid w:val="003A7E1D"/>
    <w:rsid w:val="0072322C"/>
    <w:rsid w:val="008958F4"/>
    <w:rsid w:val="00CB414A"/>
    <w:rsid w:val="00DA46F0"/>
    <w:rsid w:val="00EC1DEB"/>
    <w:rsid w:val="00EE07AA"/>
    <w:rsid w:val="00FB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10F3C"/>
  <w15:chartTrackingRefBased/>
  <w15:docId w15:val="{19A35A1F-BE4F-45CC-812A-2766582A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3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3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3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3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3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3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3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3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3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3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3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32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32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32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32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32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32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3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3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3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3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3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32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32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32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3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32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322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B2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DAC"/>
  </w:style>
  <w:style w:type="paragraph" w:styleId="Stopka">
    <w:name w:val="footer"/>
    <w:basedOn w:val="Normalny"/>
    <w:link w:val="StopkaZnak"/>
    <w:uiPriority w:val="99"/>
    <w:unhideWhenUsed/>
    <w:rsid w:val="00FB2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2819</Words>
  <Characters>16920</Characters>
  <Application>Microsoft Office Word</Application>
  <DocSecurity>0</DocSecurity>
  <Lines>141</Lines>
  <Paragraphs>39</Paragraphs>
  <ScaleCrop>false</ScaleCrop>
  <Company/>
  <LinksUpToDate>false</LinksUpToDate>
  <CharactersWithSpaces>19700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lepszy</dc:creator>
  <cp:keywords/>
  <dc:description/>
  <cp:lastModifiedBy>tomasz lepszy</cp:lastModifiedBy>
  <cp:revision>3</cp:revision>
  <dcterms:created xsi:type="dcterms:W3CDTF">2026-08-19T20:46:00Z</dcterms:created>
  <dcterms:modified xsi:type="dcterms:W3CDTF">2026-08-19T21:00:00Z</dcterms:modified>
</cp:coreProperties>
</file>