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wmf" ContentType="image/x-wm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Wymagania edukacyjne z informatyki dla klasy 4. szkoły podstawowej</w:t>
      </w:r>
    </w:p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Normal"/>
        <w:jc w:val="both"/>
        <w:rPr/>
      </w:pPr>
      <w:r>
        <w:rPr/>
        <w:t xml:space="preserve">Wymagania na każdy stopień wyższy niż </w:t>
      </w:r>
      <w:r>
        <w:rPr>
          <w:b/>
        </w:rPr>
        <w:t>dopuszczający</w:t>
      </w:r>
      <w:r>
        <w:rPr/>
        <w:t xml:space="preserve"> obejmują również wymagania na stopień </w:t>
      </w:r>
      <w:r>
        <w:rPr>
          <w:b/>
        </w:rPr>
        <w:t>poprzedni</w:t>
      </w:r>
      <w:r>
        <w:rPr/>
        <w:t>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tbl>
      <w:tblPr>
        <w:tblStyle w:val="Tabela-Siatka"/>
        <w:tblW w:w="14143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701"/>
        <w:gridCol w:w="2268"/>
        <w:gridCol w:w="2150"/>
        <w:gridCol w:w="2006"/>
        <w:gridCol w:w="2005"/>
        <w:gridCol w:w="2007"/>
        <w:gridCol w:w="2005"/>
      </w:tblGrid>
      <w:tr>
        <w:trPr/>
        <w:tc>
          <w:tcPr>
            <w:tcW w:w="170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Tytuł w podręczniku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Numer i temat lekcji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Wymagania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konieczne </w:t>
              <w:br/>
              <w:t>(ocena dopuszczająca)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Wymagania podstawowe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(ocena dostateczna)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rozszerzające </w:t>
              <w:br/>
              <w:t>(ocena dobra)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dopełniające </w:t>
              <w:br/>
              <w:t>(ocena bardzo dobra)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  <w:tc>
          <w:tcPr>
            <w:tcW w:w="200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 xml:space="preserve">Wymagania wykraczające </w:t>
              <w:br/>
              <w:t>(ocena celująca)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Uczeń:</w:t>
            </w:r>
          </w:p>
        </w:tc>
      </w:tr>
      <w:tr>
        <w:trPr>
          <w:trHeight w:val="349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Dlaczego warto uczyć się informatyki?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1. Dlaczego warto uczyć się informatyki?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podaje, do czego mogą się przydać umiejętności informatyczne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wymienia zasady obowiązujące w pracowni komputerowej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bezpieczeństwa obowiązujące w pracowni oraz podczas pracy na komputerze</w:t>
            </w:r>
          </w:p>
        </w:tc>
      </w:tr>
      <w:tr>
        <w:trPr>
          <w:trHeight w:val="349" w:hRule="atLeast"/>
        </w:trPr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Rozdział I. Komputer i Ty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 świecie urządzeń cyfrowych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2. W świecie urządzeń cyfrowych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 komputer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zna zasady bezpiecznej pracy z komputerem i innymi urządzeniami cyfrowymi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informacji, które przetwarza komputer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urządzeń rozszerzających możliwości komputera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bezpiecznej pracy z urządzeniami cyfrowymi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są urządzenia wejścia i urządzenia wyjścia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przykłady urządzeń wejścia i urządzeń wyjścia oraz takich, które są zarówno urządzeniami wejścia, jak i wyjścia</w:t>
            </w:r>
          </w:p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 zestaw komputerowy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zasady ekologicznego zachowania przy korzystaniu z urządzeń cyfrowych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omawia wpływ technologii na środowisko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Programy, pliki i foldery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3. Programy, pliki i foldery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programów komputerowych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określa, jaki system operacyjny jest zainstalowany na komputerze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odróżnia plik od folderu</w:t>
            </w:r>
          </w:p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uruchamia programy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program komputerowy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system operacyjny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licencja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plik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folder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przeznaczenie systemu operacyjnego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rozróżnia elementy wchodzące w skład nazwy pliku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 pomocą nauczyciela tworzy folder i zapisuje w nim prace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przenosi plik we wskazane miejsce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8" w:left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systemów operacyjnych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8" w:left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rozpoznaje typy plików na podstawie ich rozszerzeń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8" w:left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 różnicę między plikiem i folderem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8" w:left="178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różnicę między przenoszeniem a kopiowaniem pliku lub folderu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72" w:left="172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samodzielnie porządkuje zawartość folderu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porządkuje prace zapisane na komputerze: kopiuje, przenosi oraz usuwa pliki i foldery, zmienia ich nazwy</w:t>
            </w:r>
          </w:p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jaką funkcję pełni rozszerzenie pliku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podaje nazwy różnych programów wraz z ich przeznaczeniem i dzieli je na płatne oraz bezpłatne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4. Komputer i Ty – 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2. i 3. adekwatnie do wymaganej oceny</w:t>
            </w:r>
          </w:p>
        </w:tc>
      </w:tr>
      <w:tr>
        <w:trPr/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II. Korzystanie z internetu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Co warto wiedzieć o internecie?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5. Co warto wiedzieć o internecie?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czym jest sieć komputerowa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wykorzystania internetu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</w:tc>
        <w:tc>
          <w:tcPr>
            <w:tcW w:w="200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hanging="145" w:left="145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• 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router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wi-fi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internet</w:t>
            </w:r>
          </w:p>
          <w:p>
            <w:pPr>
              <w:pStyle w:val="Normal"/>
              <w:widowControl/>
              <w:suppressAutoHyphens w:val="true"/>
              <w:spacing w:before="0" w:after="0"/>
              <w:ind w:hanging="145" w:left="145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95" w:left="19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działanie internetu w kontekście przesyłania informacji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96" w:left="159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wymienia przykłady właściwego i niewłaściwego wykorzystania wybranych cech internetu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77" w:left="17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charakteryzuje popularne usługi internetowe i ocenia ich wpływ na jakość życia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Bezpieczni w cyfrowym świecie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6. Bezpieczni w cyfrowym świecie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81" w:left="18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rozumie, że nie wszystkie kontakty w sieci są bezpieczne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1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wymienia, do kogo może się zwrócić w przypadku poczucia zagrożenia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1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podstawowe zasady bezpiecznego korzystania z 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1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wymienia, po czym można poznać niebezpieczną wiadomość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1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fake news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 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deepfejk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11" w:left="167"/>
              <w:contextualSpacing/>
              <w:jc w:val="left"/>
              <w:rPr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charakteryzuje cechy i cele fake newsów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20" w:left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podaje, na co należy zwrócić uwagę przy ustalaniu, czy informacja jest prawdziwa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20" w:left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omawia, na co należy uważać przy przeglądaniu stron internetowych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20" w:left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bezpieczne źródła plików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220" w:left="22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zasady tworzenia bezpiecznych haseł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rozpoznaje przykłady wiadomości wyłudzających dane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możliwe skutki działania szkodliwego programu</w:t>
            </w:r>
          </w:p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bezpieczne hasła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before="0" w:after="0"/>
              <w:ind w:hanging="142" w:left="16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przykłady niewłaściwego wykorzystania przez inne osoby udostępnionych zdjęć i filmów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Jak szukać informacji?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7. Jak szukać informacji?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1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do czego służą przeglądarka internetowa i wyszukiwarka internetowa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1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 przykłady wyszukiwarek i przeglądarek internetowych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1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przestrzega zasad wykorzystywania materiałów znalezionych w 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czym są przeglądarka i wyszukiwarka internetowa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pojęcie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hiperłącze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wyszukuje informacje na stronach internetowych podanych w podręczniku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dlaczego wyszukiwane hasło powinno być precyzyjne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zapisuje na komputerze grafikę oraz tekst ze strony internetowej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/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weryfikuje znalezione wyniki pod względem wiarygodności i aktualności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sz w:val="20"/>
                <w:szCs w:val="20"/>
                <w:lang w:eastAsia="pl-PL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różnice w działaniu wybranych wyszukiwarek internetowych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korzysta z dodatkowych opcji wyszukiwarki – np. wyszukiwania obrazem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4. Komunikacja w internecie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8. Komunikacja w internecie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wymienia sposoby komunikacji w internecie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 netykieta</w:t>
            </w:r>
          </w:p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podaje, co może zrobić, gdy spotka się z niewłaściwą komunikacją w sieci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wady i zalety różnych sposobów komunikacji w sieci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przestrzega zasad komunikacji obowiązujących w internecie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4" w:left="10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dobiera sposób komunikacji do rodzaju przekazywanej wiadomości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jest hejt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 różnice między informacją a opinią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1" w:left="15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wykorzystuje komunikatory internetowe do współpracy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9. Korzystanie z internetu –podsumowanie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1" w:left="15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5.–8. adekwatnie do wymaganej oceny</w:t>
            </w:r>
          </w:p>
        </w:tc>
      </w:tr>
      <w:tr>
        <w:trPr>
          <w:trHeight w:val="327" w:hRule="atLeast"/>
        </w:trPr>
        <w:tc>
          <w:tcPr>
            <w:tcW w:w="14142" w:type="dxa"/>
            <w:gridSpan w:val="7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III. Grafika komputerowa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Wstęp do grafiki komputerowej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10. Wstęp do grafiki komputerowej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i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piksel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rozmiar obrazu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szerokość i wysokość obrazu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tworzy prosty rysunek za pomocą narzędzi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Ołówek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i 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Pędzel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 różnice między dostępnymi opcjami zapisu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tworzy proste rysunki przez kolorowanie pikseli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korzysta z kształtów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Linia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i 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Prostokąt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220" w:left="220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rozmiar zaznaczonego fragmentu obrazu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projektuje wygląd przedmiotów (np. nadruk na koszulkę), dobierając różne rodzaje pędzli i ich grubości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31" w:left="13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wykonuje rysunki ze szczególną starannością i dbałością o szczegóły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Jak sprytnie tworzyć rysunki?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11. i 12. Jak sprytnie tworzyć rysunki?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tworzy proste rysunki, wykorzystując kształty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Owal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 oraz 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Krzywa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stosuje w pracach kopiowanie oraz odbicie lustrzane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 xml:space="preserve">rysuje poziome linie z użyciem klawisza </w:t>
            </w:r>
            <w:r>
              <w:rPr>
                <w:rFonts w:eastAsia="Calibri" w:cs="Calibri" w:cstheme="minorHAnsi"/>
                <w:b/>
                <w:bCs/>
                <w:kern w:val="0"/>
                <w:sz w:val="20"/>
                <w:szCs w:val="20"/>
                <w:lang w:val="pl-PL" w:eastAsia="en-US" w:bidi="ar-SA"/>
              </w:rPr>
              <w:t>Shift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opcje obracania fragmentu obrazu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75" w:left="175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wykorzystuje powtarzające się fragmenty rysunku do utworzenia całego obrazu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42" w:left="8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wykorzystuje skomplikowane rysunki z wykorzystaniem wybranych opcji programu (np. puchar złożony tylko z kształtów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Linia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 oraz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Krzywa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)</w:t>
            </w:r>
          </w:p>
        </w:tc>
      </w:tr>
      <w:tr>
        <w:trPr>
          <w:trHeight w:val="2613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Obrazy z warstw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13. i 14. Obrazy z warstw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9" w:left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wyjaśnia, czym są warstwy w programie graficznym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9" w:left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zmienia kolejność warstw w projekcie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9" w:left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duplikuje warstwy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9" w:left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zapisuje pracę jako projekt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rysunki z kilku warstw</w:t>
            </w:r>
          </w:p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before="0" w:after="0"/>
              <w:ind w:hanging="159" w:left="159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usuwa tło i obiekt z obrazu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lang w:eastAsia="pl-PL"/>
              </w:rPr>
            </w:pPr>
            <w:r>
              <w:rPr>
                <w:lang w:eastAsia="pl-PL"/>
              </w:rPr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2" w:left="172"/>
              <w:contextualSpacing/>
              <w:jc w:val="left"/>
              <w:rPr>
                <w:rFonts w:ascii="Calibri" w:hAnsi="Calibri" w:eastAsia="Calibri" w:cs=""/>
                <w:kern w:val="0"/>
                <w:sz w:val="24"/>
                <w:szCs w:val="24"/>
                <w:lang w:val="pl-PL" w:eastAsia="en-US" w:bidi="ar-SA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obszar po usunięciu tła jako przezroczysty i zapisuje obraz w odpowiednim formacie, aby zachować przezroczystość tła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importuje obrazy do projektu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proste kompozycje z kilku obrazów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1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dopasowuje rozmiar obrazów, z których tworzy kompozycję, do rozmiaru kompozycji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kompozycje z wykonanych przez siebie zdjęć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483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15. Grafika komputerowa – podsumowanie rozdziału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10.–14. adekwatnie do wymaganej oceny</w:t>
            </w:r>
          </w:p>
        </w:tc>
      </w:tr>
      <w:tr>
        <w:trPr/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IV. Edytor tekstu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Tworzenie krótkiego dokumentu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16. Tworzenie krótkiego dokumentu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posługuje się klawiaturą (np. zapisuje wielkie litery, polskie znaki)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zapisuje krótkie zdania w dokumencie tekstowym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67" w:left="167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formatuje tekst za pomocą poleceń znajdujących się w grupie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Czcionka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dokumenty tekstowe zgodnie z podanym wzorem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i formatuje krótkie dokumenty tekstowe według własnego pomysłu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rysunki ASCII Art według własnego pomysłu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Formatowanie dokumentu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17. i 18. Formatowanie dokumentu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omawia podstawowe zasady formatowania dokumentu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akapit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odstępy między akapitami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interlinia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tekst względem marginesów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zmienia ustawienia akapitów za pomocą opcji z grupy </w:t>
            </w:r>
            <w:r>
              <w:rPr>
                <w:rFonts w:eastAsia="Times New Roman" w:cs="Calibri" w:cstheme="minorHAnsi"/>
                <w:b/>
                <w:bCs/>
                <w:kern w:val="0"/>
                <w:sz w:val="20"/>
                <w:szCs w:val="20"/>
                <w:lang w:val="pl-PL" w:eastAsia="pl-PL" w:bidi="ar-SA"/>
              </w:rPr>
              <w:t>Akapit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zasady obowiązujące przy za</w:t>
            </w: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pisywaniu znaków przestankowych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dzieli tekst na akapity i je formatuje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0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zna i stosuje wybrane skróty klawiszowe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czym są białe znaki, i wie, jak je pokazać w dokumencie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poprawnie sformatowane dokumenty tekstowe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61" w:left="16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przygotowuje estetyczne dokumenty tekstowe zgodne z zasadami formatowania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Dokument z ilustracjami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19. Dokument z ilustracjami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wstawia obrazy, ikony i kształty do dokumentu tekstowego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wygląd obrazów, ikon i kształtów wstawionych do dokumentu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1" w:left="167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proste dokumenty z wykorzystaniem obrazów, kształtów i ikon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02" w:left="20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różne ustawienia tekstu względem obrazu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02" w:left="20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przycina obraz wstawiony do dokumentu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projektuje i tworzy dokumenty tekstowe z wykorzystaniem obrazów, kształtów i ikon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81" w:left="181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przedstawia w dokumencie tekstowym wybraną scenę, np. rozmowę dwóch osób, wstawia do tego dokumentu odpowiednie teksty, obrazy i kształty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20. Edytor tekstu – podsumowanie rozdziału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81" w:left="18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16.–19. adekwatnie do wymaganej oceny</w:t>
            </w:r>
          </w:p>
        </w:tc>
      </w:tr>
      <w:tr>
        <w:trPr/>
        <w:tc>
          <w:tcPr>
            <w:tcW w:w="14142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eastAsia="Times New Roman" w:cs="Calibri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b/>
                <w:kern w:val="0"/>
                <w:sz w:val="20"/>
                <w:szCs w:val="20"/>
                <w:lang w:val="pl-PL" w:eastAsia="pl-PL" w:bidi="ar-SA"/>
              </w:rPr>
              <w:t>Rozdział V. Programowanie w Scratchu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1. Wprowadzenie do Scratcha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21. i 22. Wprowadzenie do Scratcha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wyjaśnia pojęcia: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blok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skrypt</w:t>
            </w: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 xml:space="preserve">, </w:t>
            </w:r>
            <w:r>
              <w:rPr>
                <w:rFonts w:eastAsia="Times New Roman" w:cs="Calibri" w:cstheme="minorHAnsi"/>
                <w:i/>
                <w:iCs/>
                <w:kern w:val="0"/>
                <w:sz w:val="20"/>
                <w:szCs w:val="20"/>
                <w:lang w:val="pl-PL" w:eastAsia="pl-PL" w:bidi="ar-SA"/>
              </w:rPr>
              <w:t>scena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wyjaśnia, na czym polega programowanie w Scratchu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71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uruchamia projekt i zatrzymuje działanie skryptów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usuwa duszka z projektu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wstawia do projektu duszka i tło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zmienia nazwę duszka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prosty skrypt, dzięki któremu duszek porusza się po scenie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32" w:left="23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blok, dzięki któremu wybrane polecenia wykonają się określoną liczbę razy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96" w:left="19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skrypty według założeń zadania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96" w:left="196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samodzielnie tworzy proste projekty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61" w:left="16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projekt o zadanej tematyce, uwzględniając przy tym własne pomysły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2. Postać mówi i myśli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23. i 24. Postać mówi i myśli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wskazuje bloki, które pozwalają wyświetlić na scenie myśl lub wypowiedź duszka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projekt, w którym duszki przeprowadzają ze sobą krótką rozmowę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zmianę tła w skrypcie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pokazuje lub ukrywa duszka na scenie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skrypt, który uruchamia się po zmianie tła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35" w:left="23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dodaje efekty graficzne do duszka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przygotowuje według własnego pomysłu animację, w której zmienia się tło, a duszki pojawiają się i ukrywają w czasie działania projektu</w:t>
            </w:r>
          </w:p>
        </w:tc>
      </w:tr>
      <w:tr>
        <w:trPr/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3. Sterowanie duszkiem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25. i 26. Sterowanie duszkiem</w:t>
            </w:r>
          </w:p>
        </w:tc>
        <w:tc>
          <w:tcPr>
            <w:tcW w:w="2150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zachowanie duszka po kliknięciu w niego myszą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1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dodaje skrypt do sceny</w:t>
            </w:r>
          </w:p>
        </w:tc>
        <w:tc>
          <w:tcPr>
            <w:tcW w:w="2006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 z napisem „zawsze”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stosuje blok losujący liczby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skrypt, który uruchomi się po naciśnięciu określonego klawisza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6" w:left="146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własne tło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ustawia zachowanie duszka, gdy dotknie on innego duszka</w:t>
            </w:r>
          </w:p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142" w:left="172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projekt, w którym duszkiem steruje się za pomocą klawiatury</w:t>
            </w:r>
          </w:p>
        </w:tc>
        <w:tc>
          <w:tcPr>
            <w:tcW w:w="2007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35" w:left="235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duplikuje skrypty</w:t>
            </w:r>
          </w:p>
        </w:tc>
        <w:tc>
          <w:tcPr>
            <w:tcW w:w="2005" w:type="dxa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="Calibri" w:cstheme="minorHAnsi"/>
                <w:kern w:val="0"/>
                <w:sz w:val="20"/>
                <w:szCs w:val="20"/>
                <w:lang w:val="pl-PL" w:eastAsia="pl-PL" w:bidi="ar-SA"/>
              </w:rPr>
              <w:t>tworzy według własnego pomysłu grę, w której steruje się duszkiem za pomocą klawiatury</w:t>
            </w:r>
          </w:p>
        </w:tc>
      </w:tr>
      <w:tr>
        <w:trPr>
          <w:trHeight w:val="382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Podsumowanie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27. Programowanie w Scratchu – podsumowanie rozdziału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eastAsia="Times New Roman" w:cs="Calibri" w:cstheme="minorHAnsi"/>
                <w:sz w:val="20"/>
                <w:szCs w:val="20"/>
                <w:lang w:eastAsia="pl-PL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wykazuje się umiejętnościami uzyskanymi na lekcjach 21.–26. adekwatnie do wymaganej oceny</w:t>
            </w:r>
          </w:p>
        </w:tc>
      </w:tr>
      <w:tr>
        <w:trPr>
          <w:trHeight w:val="382" w:hRule="atLeast"/>
        </w:trPr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/>
                <w:sz w:val="20"/>
                <w:szCs w:val="20"/>
              </w:rPr>
            </w:pPr>
            <w:r>
              <w:rPr>
                <w:rFonts w:eastAsia="Calibri" w:cs="Calibri" w:cstheme="minorHAnsi"/>
                <w:b/>
                <w:kern w:val="0"/>
                <w:sz w:val="20"/>
                <w:szCs w:val="20"/>
                <w:lang w:val="pl-PL" w:eastAsia="en-US" w:bidi="ar-SA"/>
              </w:rPr>
              <w:t>Informatyka w akcji – doświadczenie edukacyjne</w:t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cs="Calibri" w:cstheme="minorHAnsi"/>
                <w:bCs/>
                <w:sz w:val="20"/>
                <w:szCs w:val="20"/>
              </w:rPr>
            </w:pPr>
            <w:r>
              <w:rPr>
                <w:rFonts w:eastAsia="Calibri" w:cs="Calibri" w:cstheme="minorHAnsi"/>
                <w:bCs/>
                <w:kern w:val="0"/>
                <w:sz w:val="20"/>
                <w:szCs w:val="20"/>
                <w:lang w:val="pl-PL" w:eastAsia="en-US" w:bidi="ar-SA"/>
              </w:rPr>
              <w:t>28., 29. i 30. Klasowy kodeks korzystania z technologii – doświadczenie edukacyjne</w:t>
            </w:r>
          </w:p>
        </w:tc>
        <w:tc>
          <w:tcPr>
            <w:tcW w:w="10173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7"/>
              </w:numPr>
              <w:suppressAutoHyphens w:val="true"/>
              <w:spacing w:before="0" w:after="0"/>
              <w:ind w:hanging="213" w:left="213"/>
              <w:contextualSpacing/>
              <w:jc w:val="left"/>
              <w:rPr>
                <w:rFonts w:cs="Calibri" w:cstheme="minorHAnsi"/>
                <w:sz w:val="20"/>
                <w:szCs w:val="20"/>
              </w:rPr>
            </w:pPr>
            <w:r>
              <w:rPr>
                <w:rFonts w:eastAsia="Calibri" w:cs="Calibri" w:cstheme="minorHAnsi"/>
                <w:kern w:val="0"/>
                <w:sz w:val="20"/>
                <w:szCs w:val="20"/>
                <w:lang w:val="pl-PL" w:eastAsia="en-US" w:bidi="ar-SA"/>
              </w:rPr>
              <w:t>w grupie opracowuje zasady właściwego korzystania z technologii, przedstawia je w atrakcyjny sposób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footerReference w:type="default" r:id="rId2"/>
      <w:type w:val="nextPage"/>
      <w:pgSz w:orient="landscape" w:w="16838" w:h="11906"/>
      <w:pgMar w:left="1418" w:right="1418" w:gutter="0" w:header="0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Roboto">
    <w:charset w:val="ee"/>
    <w:family w:val="roman"/>
    <w:pitch w:val="variable"/>
  </w:font>
  <w:font w:name="Times New Roman">
    <w:charset w:val="ee"/>
    <w:family w:val="roman"/>
    <w:pitch w:val="variable"/>
  </w:font>
  <w:font w:name="Times">
    <w:altName w:val="Times New Roman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exact" w:line="184"/>
      <w:rPr>
        <w:rFonts w:ascii="Times" w:hAnsi="Times"/>
        <w:color w:themeColor="text1" w:val="000000"/>
        <w:sz w:val="20"/>
        <w:szCs w:val="20"/>
      </w:rPr>
    </w:pPr>
    <w:r>
      <mc:AlternateContent>
        <mc:Choice Requires="wpg">
          <w:drawing>
            <wp:anchor behindDoc="1" distT="635" distB="0" distL="0" distR="0" simplePos="0" locked="0" layoutInCell="1" allowOverlap="1" relativeHeight="12" wp14:anchorId="3A94A477">
              <wp:simplePos x="0" y="0"/>
              <wp:positionH relativeFrom="column">
                <wp:posOffset>-56515</wp:posOffset>
              </wp:positionH>
              <wp:positionV relativeFrom="paragraph">
                <wp:posOffset>45720</wp:posOffset>
              </wp:positionV>
              <wp:extent cx="3096895" cy="381635"/>
              <wp:effectExtent l="0" t="635" r="0" b="0"/>
              <wp:wrapNone/>
              <wp:docPr id="1" name="Group 18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96720" cy="381600"/>
                        <a:chOff x="0" y="0"/>
                        <a:chExt cx="3096720" cy="381600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17640"/>
                          <a:ext cx="527760" cy="3639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3" name="Text Box 17"/>
                      <wps:cNvSpPr/>
                      <wps:spPr>
                        <a:xfrm>
                          <a:off x="596160" y="0"/>
                          <a:ext cx="2500560" cy="36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opkaCopyright"/>
                              <w:rPr/>
                            </w:pPr>
                            <w:r>
                              <w:rPr/>
                              <w:t>www.dlanauczyciela.nowaera.pl</w:t>
                            </w:r>
                          </w:p>
                          <w:p>
                            <w:pPr>
                              <w:pStyle w:val="StopkaCopyright"/>
                              <w:rPr/>
                            </w:pPr>
                            <w:r>
                              <w:rPr/>
                              <w:t>© Copyright by Nowa Era Sp. z o.o.</w:t>
                            </w:r>
                          </w:p>
                        </w:txbxContent>
                      </wps:txbx>
                      <wps:bodyPr lIns="144000" rIns="0" tIns="36360" bIns="0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shape_0" alt="Group 18" style="position:absolute;margin-left:-4.45pt;margin-top:3.6pt;width:243.85pt;height:30.05pt" coordorigin="-89,72" coordsize="4877,60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Picture 16" stroked="f" o:allowincell="f" style="position:absolute;left:-89;top:100;width:830;height:572;mso-wrap-style:none;v-text-anchor:middle" type="_x0000_t75">
                <v:imagedata r:id="rId2" o:detectmouseclick="t"/>
                <v:stroke color="#3465a4" joinstyle="round" endcap="flat"/>
                <w10:wrap type="none"/>
              </v:shape>
              <v:rect id="shape_0" ID="Text Box 17" path="m0,0l-2147483645,0l-2147483645,-2147483646l0,-2147483646xe" fillcolor="white" stroked="f" o:allowincell="f" style="position:absolute;left:850;top:72;width:3937;height:566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opkaCopyright"/>
                        <w:rPr/>
                      </w:pPr>
                      <w:r>
                        <w:rPr/>
                        <w:t>www.dlanauczyciela.nowaera.pl</w:t>
                      </w:r>
                    </w:p>
                    <w:p>
                      <w:pPr>
                        <w:pStyle w:val="StopkaCopyright"/>
                        <w:rPr/>
                      </w:pPr>
                      <w:r>
                        <w:rPr/>
                        <w:t>© Copyright by Nowa Era Sp. z o.o.</w:t>
                      </w:r>
                    </w:p>
                  </w:txbxContent>
                </v:textbox>
                <w10:wrap type="none"/>
              </v:rect>
            </v:group>
          </w:pict>
        </mc:Fallback>
      </mc:AlternateContent>
    </w:r>
    <w:r>
      <w:rPr>
        <w:rFonts w:ascii="Times" w:hAnsi="Times"/>
        <w:color w:themeColor="text1" w:val="000000"/>
        <w:sz w:val="20"/>
        <w:szCs w:val="20"/>
      </w:rPr>
      <w:t xml:space="preserve"> </w:t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numFmt w:val="bullet"/>
      <w:lvlText w:val="•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934d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fa3e06"/>
    <w:rPr/>
  </w:style>
  <w:style w:type="character" w:styleId="StopkaZnak" w:customStyle="1">
    <w:name w:val="Stopka Znak"/>
    <w:basedOn w:val="DefaultParagraphFont"/>
    <w:uiPriority w:val="99"/>
    <w:qFormat/>
    <w:rsid w:val="00fa3e06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e004e"/>
    <w:rPr>
      <w:rFonts w:ascii="Tahoma" w:hAnsi="Tahoma" w:cs="Tahoma"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df1a6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qFormat/>
    <w:rsid w:val="00df1a63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f1a63"/>
    <w:rPr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2d6b63"/>
    <w:pPr>
      <w:spacing w:before="0" w:after="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fa3e0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fa3e06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e004e"/>
    <w:pPr/>
    <w:rPr>
      <w:rFonts w:ascii="Tahoma" w:hAnsi="Tahoma" w:cs="Tahoma"/>
      <w:sz w:val="16"/>
      <w:szCs w:val="16"/>
    </w:rPr>
  </w:style>
  <w:style w:type="paragraph" w:styleId="Revision">
    <w:name w:val="Revision"/>
    <w:uiPriority w:val="99"/>
    <w:semiHidden/>
    <w:qFormat/>
    <w:rsid w:val="00473e2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paragraph" w:styleId="Annotationtext">
    <w:name w:val="annotation text"/>
    <w:basedOn w:val="Normal"/>
    <w:link w:val="TekstkomentarzaZnak"/>
    <w:uiPriority w:val="99"/>
    <w:unhideWhenUsed/>
    <w:qFormat/>
    <w:rsid w:val="00df1a63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df1a63"/>
    <w:pPr/>
    <w:rPr>
      <w:b/>
      <w:bCs/>
    </w:rPr>
  </w:style>
  <w:style w:type="paragraph" w:styleId="StopkaCopyright" w:customStyle="1">
    <w:name w:val="Stopka Copyright"/>
    <w:basedOn w:val="Normal"/>
    <w:qFormat/>
    <w:rsid w:val="00d45ffa"/>
    <w:pPr>
      <w:jc w:val="both"/>
    </w:pPr>
    <w:rPr>
      <w:rFonts w:ascii="Roboto" w:hAnsi="Roboto" w:eastAsia="Calibri" w:cs="Times New Roman"/>
      <w:iCs/>
      <w:color w:val="000000"/>
      <w:sz w:val="16"/>
      <w:szCs w:val="18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b12a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LibreOffice/7.6.2.1$Windows_X86_64 LibreOffice_project/56f7684011345957bbf33a7ee678afaf4d2ba333</Application>
  <AppVersion>15.0000</AppVersion>
  <Pages>6</Pages>
  <Words>1596</Words>
  <Characters>9495</Characters>
  <CharactersWithSpaces>10728</CharactersWithSpaces>
  <Paragraphs>222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2026-04-30T07:27:00Z</dcterms:created>
  <dc:creator>Krzys Spalinski</dc:creator>
  <dc:description/>
  <dc:language>pl-PL</dc:language>
  <cp:lastModifiedBy/>
  <dcterms:modified xsi:type="dcterms:W3CDTF">2026-09-01T20:17:00Z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